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8C" w:rsidRDefault="00963D8C" w:rsidP="00963D8C">
      <w:pPr>
        <w:spacing w:after="0" w:line="440" w:lineRule="exact"/>
        <w:ind w:firstLineChars="200" w:firstLine="720"/>
        <w:jc w:val="center"/>
        <w:rPr>
          <w:rFonts w:asciiTheme="minorEastAsia" w:eastAsiaTheme="minorEastAsia" w:hAnsiTheme="minorEastAsia"/>
          <w:sz w:val="36"/>
          <w:szCs w:val="36"/>
        </w:rPr>
      </w:pPr>
    </w:p>
    <w:p w:rsidR="00963D8C" w:rsidRDefault="00963D8C" w:rsidP="00963D8C">
      <w:pPr>
        <w:spacing w:after="0" w:line="360" w:lineRule="auto"/>
        <w:ind w:firstLineChars="200" w:firstLine="720"/>
        <w:jc w:val="center"/>
        <w:rPr>
          <w:rFonts w:asciiTheme="minorEastAsia" w:eastAsiaTheme="minorEastAsia" w:hAnsiTheme="minorEastAsia"/>
          <w:sz w:val="36"/>
          <w:szCs w:val="36"/>
        </w:rPr>
      </w:pPr>
    </w:p>
    <w:p w:rsidR="00963D8C" w:rsidRPr="00963D8C" w:rsidRDefault="00963D8C" w:rsidP="00963D8C">
      <w:pPr>
        <w:spacing w:after="0" w:line="360" w:lineRule="auto"/>
        <w:jc w:val="center"/>
        <w:rPr>
          <w:rFonts w:asciiTheme="minorEastAsia" w:eastAsiaTheme="minorEastAsia" w:hAnsiTheme="minorEastAsia"/>
          <w:sz w:val="44"/>
          <w:szCs w:val="44"/>
        </w:rPr>
      </w:pPr>
      <w:r w:rsidRPr="00963D8C">
        <w:rPr>
          <w:rFonts w:asciiTheme="minorEastAsia" w:eastAsiaTheme="minorEastAsia" w:hAnsiTheme="minorEastAsia" w:hint="eastAsia"/>
          <w:sz w:val="44"/>
          <w:szCs w:val="44"/>
        </w:rPr>
        <w:t>中国翻译协会团体标准</w:t>
      </w:r>
    </w:p>
    <w:p w:rsidR="00963D8C" w:rsidRPr="00963D8C" w:rsidRDefault="00963D8C" w:rsidP="00963D8C">
      <w:pPr>
        <w:spacing w:after="0" w:line="360" w:lineRule="auto"/>
        <w:jc w:val="center"/>
        <w:rPr>
          <w:rFonts w:asciiTheme="minorEastAsia" w:eastAsiaTheme="minorEastAsia" w:hAnsiTheme="minorEastAsia"/>
          <w:sz w:val="44"/>
          <w:szCs w:val="44"/>
        </w:rPr>
      </w:pPr>
      <w:r w:rsidRPr="00963D8C">
        <w:rPr>
          <w:rFonts w:asciiTheme="minorEastAsia" w:eastAsiaTheme="minorEastAsia" w:hAnsiTheme="minorEastAsia" w:hint="eastAsia"/>
          <w:sz w:val="44"/>
          <w:szCs w:val="44"/>
        </w:rPr>
        <w:t>T/TAC   -2021</w:t>
      </w: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440" w:lineRule="exact"/>
        <w:ind w:firstLineChars="200" w:firstLine="1040"/>
        <w:jc w:val="center"/>
        <w:rPr>
          <w:rFonts w:asciiTheme="minorEastAsia" w:eastAsiaTheme="minorEastAsia" w:hAnsiTheme="minorEastAsia"/>
          <w:sz w:val="52"/>
          <w:szCs w:val="52"/>
        </w:rPr>
      </w:pPr>
    </w:p>
    <w:p w:rsidR="00963D8C" w:rsidRPr="00963D8C" w:rsidRDefault="00963D8C" w:rsidP="00963D8C">
      <w:pPr>
        <w:spacing w:after="0" w:line="360" w:lineRule="auto"/>
        <w:jc w:val="center"/>
        <w:rPr>
          <w:rFonts w:asciiTheme="minorEastAsia" w:eastAsiaTheme="minorEastAsia" w:hAnsiTheme="minorEastAsia"/>
          <w:b/>
          <w:sz w:val="52"/>
          <w:szCs w:val="52"/>
        </w:rPr>
      </w:pPr>
      <w:r w:rsidRPr="00963D8C">
        <w:rPr>
          <w:rFonts w:asciiTheme="minorEastAsia" w:eastAsiaTheme="minorEastAsia" w:hAnsiTheme="minorEastAsia" w:hint="eastAsia"/>
          <w:b/>
          <w:sz w:val="52"/>
          <w:szCs w:val="52"/>
        </w:rPr>
        <w:t>专利文献翻译服务规范</w:t>
      </w:r>
    </w:p>
    <w:p w:rsidR="00963D8C" w:rsidRPr="00963D8C" w:rsidRDefault="00963D8C" w:rsidP="00963D8C">
      <w:pPr>
        <w:spacing w:after="0" w:line="360" w:lineRule="auto"/>
        <w:ind w:firstLineChars="200" w:firstLine="1044"/>
        <w:jc w:val="center"/>
        <w:rPr>
          <w:rFonts w:asciiTheme="minorEastAsia" w:eastAsiaTheme="minorEastAsia" w:hAnsiTheme="minorEastAsia"/>
          <w:b/>
          <w:sz w:val="52"/>
          <w:szCs w:val="52"/>
        </w:rPr>
      </w:pPr>
    </w:p>
    <w:p w:rsidR="00963D8C" w:rsidRPr="00963D8C" w:rsidRDefault="00963D8C" w:rsidP="00963D8C">
      <w:pPr>
        <w:spacing w:after="0" w:line="360" w:lineRule="auto"/>
        <w:jc w:val="center"/>
        <w:rPr>
          <w:rFonts w:asciiTheme="minorEastAsia" w:eastAsiaTheme="minorEastAsia" w:hAnsiTheme="minorEastAsia"/>
          <w:b/>
          <w:sz w:val="52"/>
          <w:szCs w:val="52"/>
        </w:rPr>
      </w:pPr>
      <w:r w:rsidRPr="00963D8C">
        <w:rPr>
          <w:rFonts w:asciiTheme="minorEastAsia" w:eastAsiaTheme="minorEastAsia" w:hAnsiTheme="minorEastAsia" w:hint="eastAsia"/>
          <w:b/>
          <w:sz w:val="52"/>
          <w:szCs w:val="52"/>
        </w:rPr>
        <w:t>编制说明</w:t>
      </w:r>
    </w:p>
    <w:p w:rsidR="00963D8C" w:rsidRDefault="00963D8C" w:rsidP="00963D8C">
      <w:pPr>
        <w:spacing w:after="0" w:line="440" w:lineRule="exact"/>
        <w:jc w:val="center"/>
        <w:rPr>
          <w:rFonts w:asciiTheme="minorEastAsia" w:eastAsiaTheme="minorEastAsia" w:hAnsiTheme="minorEastAsia"/>
          <w:sz w:val="24"/>
          <w:szCs w:val="24"/>
        </w:rPr>
      </w:pPr>
    </w:p>
    <w:p w:rsidR="00963D8C" w:rsidRDefault="00963D8C" w:rsidP="00963D8C">
      <w:pPr>
        <w:spacing w:after="0" w:line="440" w:lineRule="exact"/>
        <w:jc w:val="center"/>
        <w:rPr>
          <w:rFonts w:asciiTheme="minorEastAsia" w:eastAsiaTheme="minorEastAsia" w:hAnsiTheme="minorEastAsia"/>
          <w:sz w:val="24"/>
          <w:szCs w:val="24"/>
        </w:rPr>
      </w:pPr>
    </w:p>
    <w:p w:rsidR="00963D8C" w:rsidRDefault="00963D8C" w:rsidP="00963D8C">
      <w:pPr>
        <w:spacing w:after="0" w:line="440" w:lineRule="exact"/>
        <w:jc w:val="center"/>
        <w:rPr>
          <w:rFonts w:asciiTheme="minorEastAsia" w:eastAsiaTheme="minorEastAsia" w:hAnsiTheme="minorEastAsia"/>
          <w:sz w:val="24"/>
          <w:szCs w:val="24"/>
        </w:rPr>
      </w:pPr>
    </w:p>
    <w:p w:rsidR="00963D8C" w:rsidRDefault="00963D8C" w:rsidP="004A24AC">
      <w:pPr>
        <w:spacing w:after="0" w:line="440" w:lineRule="exact"/>
        <w:rPr>
          <w:rFonts w:asciiTheme="minorEastAsia" w:eastAsiaTheme="minorEastAsia" w:hAnsiTheme="minorEastAsia"/>
          <w:sz w:val="24"/>
          <w:szCs w:val="24"/>
        </w:rPr>
      </w:pPr>
    </w:p>
    <w:p w:rsidR="00963D8C" w:rsidRPr="00963D8C" w:rsidRDefault="00963D8C" w:rsidP="00963D8C">
      <w:pPr>
        <w:spacing w:after="0" w:line="440" w:lineRule="exact"/>
        <w:jc w:val="center"/>
        <w:rPr>
          <w:rFonts w:asciiTheme="minorEastAsia" w:eastAsiaTheme="minorEastAsia" w:hAnsiTheme="minorEastAsia"/>
          <w:sz w:val="24"/>
          <w:szCs w:val="24"/>
        </w:rPr>
      </w:pPr>
    </w:p>
    <w:p w:rsidR="00963D8C" w:rsidRPr="004A24AC" w:rsidRDefault="00963D8C" w:rsidP="00963D8C">
      <w:pPr>
        <w:spacing w:after="0" w:line="360" w:lineRule="auto"/>
        <w:jc w:val="center"/>
        <w:rPr>
          <w:rFonts w:asciiTheme="minorEastAsia" w:eastAsiaTheme="minorEastAsia" w:hAnsiTheme="minorEastAsia"/>
          <w:sz w:val="36"/>
          <w:szCs w:val="36"/>
        </w:rPr>
      </w:pPr>
      <w:r w:rsidRPr="004A24AC">
        <w:rPr>
          <w:rFonts w:asciiTheme="minorEastAsia" w:eastAsiaTheme="minorEastAsia" w:hAnsiTheme="minorEastAsia" w:hint="eastAsia"/>
          <w:sz w:val="36"/>
          <w:szCs w:val="36"/>
        </w:rPr>
        <w:t>《专利文献翻译服务规范》起草组</w:t>
      </w:r>
    </w:p>
    <w:p w:rsidR="00963D8C" w:rsidRPr="004A24AC" w:rsidRDefault="00963D8C" w:rsidP="00963D8C">
      <w:pPr>
        <w:spacing w:after="0" w:line="360" w:lineRule="auto"/>
        <w:jc w:val="center"/>
        <w:rPr>
          <w:rFonts w:asciiTheme="minorEastAsia" w:eastAsiaTheme="minorEastAsia" w:hAnsiTheme="minorEastAsia"/>
          <w:sz w:val="36"/>
          <w:szCs w:val="36"/>
        </w:rPr>
      </w:pPr>
      <w:r w:rsidRPr="004A24AC">
        <w:rPr>
          <w:rFonts w:asciiTheme="minorEastAsia" w:eastAsiaTheme="minorEastAsia" w:hAnsiTheme="minorEastAsia" w:hint="eastAsia"/>
          <w:sz w:val="36"/>
          <w:szCs w:val="36"/>
        </w:rPr>
        <w:t>2021年12月</w:t>
      </w:r>
    </w:p>
    <w:p w:rsidR="00963D8C" w:rsidRDefault="00963D8C">
      <w:pPr>
        <w:adjustRightInd/>
        <w:snapToGrid/>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D6A50" w:rsidRDefault="001E0325" w:rsidP="00ED6A50">
      <w:pPr>
        <w:spacing w:after="0" w:line="440" w:lineRule="exact"/>
        <w:ind w:firstLineChars="200" w:firstLine="480"/>
        <w:jc w:val="both"/>
        <w:rPr>
          <w:rFonts w:asciiTheme="minorEastAsia" w:eastAsiaTheme="minorEastAsia" w:hAnsiTheme="minorEastAsia"/>
          <w:sz w:val="24"/>
          <w:szCs w:val="24"/>
        </w:rPr>
      </w:pPr>
      <w:r w:rsidRPr="00ED6A50">
        <w:rPr>
          <w:rFonts w:asciiTheme="minorEastAsia" w:eastAsiaTheme="minorEastAsia" w:hAnsiTheme="minorEastAsia" w:hint="eastAsia"/>
          <w:sz w:val="24"/>
          <w:szCs w:val="24"/>
        </w:rPr>
        <w:lastRenderedPageBreak/>
        <w:t>党中央、国务院印发《知识产权强国建设纲要（2021-2035</w:t>
      </w:r>
      <w:r w:rsidR="00504E61" w:rsidRPr="00ED6A50">
        <w:rPr>
          <w:rFonts w:asciiTheme="minorEastAsia" w:eastAsiaTheme="minorEastAsia" w:hAnsiTheme="minorEastAsia" w:hint="eastAsia"/>
          <w:sz w:val="24"/>
          <w:szCs w:val="24"/>
        </w:rPr>
        <w:t>年）》（以下简称《纲要》）</w:t>
      </w:r>
      <w:r w:rsidRPr="00ED6A50">
        <w:rPr>
          <w:rFonts w:asciiTheme="minorEastAsia" w:eastAsiaTheme="minorEastAsia" w:hAnsiTheme="minorEastAsia" w:hint="eastAsia"/>
          <w:sz w:val="24"/>
          <w:szCs w:val="24"/>
        </w:rPr>
        <w:t>是以习近平同志为核心的党中央面向知识产权事业未来十五年发展作出的重大顶层设计，是新时代建设知识产权强国的宏伟蓝图，在我国知识产权事业发展史上具有重大里程碑意义。《纲要》强调，要坚持改革驱动、质量引领，更好发挥知识产权制度激励创新的基本保障作用，为高质量发展提供源源不断的动力。作为创新技术重要载体的专利文献而言，高质量的专利文献译文对于技术传播和科技发展无疑起到了助推器的作用。</w:t>
      </w:r>
    </w:p>
    <w:p w:rsidR="00504E61" w:rsidRPr="00ED6A50" w:rsidRDefault="00504E61" w:rsidP="00ED6A50">
      <w:pPr>
        <w:spacing w:after="0" w:line="440" w:lineRule="exact"/>
        <w:ind w:firstLineChars="200" w:firstLine="480"/>
        <w:jc w:val="both"/>
        <w:rPr>
          <w:rFonts w:asciiTheme="minorEastAsia" w:eastAsiaTheme="minorEastAsia" w:hAnsiTheme="minorEastAsia"/>
          <w:sz w:val="24"/>
          <w:szCs w:val="24"/>
        </w:rPr>
      </w:pPr>
      <w:r w:rsidRPr="00ED6A50">
        <w:rPr>
          <w:rFonts w:asciiTheme="minorEastAsia" w:eastAsiaTheme="minorEastAsia" w:hAnsiTheme="minorEastAsia" w:hint="eastAsia"/>
          <w:sz w:val="24"/>
          <w:szCs w:val="24"/>
        </w:rPr>
        <w:t>目前</w:t>
      </w:r>
      <w:r w:rsidR="0050348A">
        <w:rPr>
          <w:rFonts w:asciiTheme="minorEastAsia" w:eastAsiaTheme="minorEastAsia" w:hAnsiTheme="minorEastAsia" w:hint="eastAsia"/>
          <w:sz w:val="24"/>
          <w:szCs w:val="24"/>
        </w:rPr>
        <w:t>，</w:t>
      </w:r>
      <w:r w:rsidR="001E0325" w:rsidRPr="00ED6A50">
        <w:rPr>
          <w:rFonts w:asciiTheme="minorEastAsia" w:eastAsiaTheme="minorEastAsia" w:hAnsiTheme="minorEastAsia" w:hint="eastAsia"/>
          <w:sz w:val="24"/>
          <w:szCs w:val="24"/>
        </w:rPr>
        <w:t>专利文献翻译需求较为旺盛</w:t>
      </w:r>
      <w:r w:rsidRPr="00ED6A50">
        <w:rPr>
          <w:rFonts w:asciiTheme="minorEastAsia" w:eastAsiaTheme="minorEastAsia" w:hAnsiTheme="minorEastAsia" w:hint="eastAsia"/>
          <w:sz w:val="24"/>
          <w:szCs w:val="24"/>
        </w:rPr>
        <w:t>但</w:t>
      </w:r>
      <w:r w:rsidR="00227F21" w:rsidRPr="00ED6A50">
        <w:rPr>
          <w:rFonts w:asciiTheme="minorEastAsia" w:eastAsiaTheme="minorEastAsia" w:hAnsiTheme="minorEastAsia" w:hint="eastAsia"/>
          <w:sz w:val="24"/>
          <w:szCs w:val="24"/>
        </w:rPr>
        <w:t>翻译服务程序尚未规范</w:t>
      </w:r>
      <w:r w:rsidR="00227F21">
        <w:rPr>
          <w:rFonts w:asciiTheme="minorEastAsia" w:eastAsiaTheme="minorEastAsia" w:hAnsiTheme="minorEastAsia" w:hint="eastAsia"/>
          <w:sz w:val="24"/>
          <w:szCs w:val="24"/>
        </w:rPr>
        <w:t>，</w:t>
      </w:r>
      <w:r w:rsidR="000C2185" w:rsidRPr="00ED6A50">
        <w:rPr>
          <w:rFonts w:asciiTheme="minorEastAsia" w:eastAsiaTheme="minorEastAsia" w:hAnsiTheme="minorEastAsia" w:hint="eastAsia"/>
          <w:sz w:val="24"/>
          <w:szCs w:val="24"/>
        </w:rPr>
        <w:t>专利文献翻译从业人员良莠不齐</w:t>
      </w:r>
      <w:r w:rsidR="00227F21">
        <w:rPr>
          <w:rFonts w:asciiTheme="minorEastAsia" w:eastAsiaTheme="minorEastAsia" w:hAnsiTheme="minorEastAsia" w:hint="eastAsia"/>
          <w:sz w:val="24"/>
          <w:szCs w:val="24"/>
        </w:rPr>
        <w:t>，</w:t>
      </w:r>
      <w:r w:rsidRPr="00ED6A50">
        <w:rPr>
          <w:rFonts w:asciiTheme="minorEastAsia" w:eastAsiaTheme="minorEastAsia" w:hAnsiTheme="minorEastAsia" w:hint="eastAsia"/>
          <w:sz w:val="24"/>
          <w:szCs w:val="24"/>
        </w:rPr>
        <w:t>因翻译质量造成的行政和司法问题在一定程度上给创新价值的体现带来隐患</w:t>
      </w:r>
      <w:r w:rsidR="00227F21">
        <w:rPr>
          <w:rFonts w:asciiTheme="minorEastAsia" w:eastAsiaTheme="minorEastAsia" w:hAnsiTheme="minorEastAsia" w:hint="eastAsia"/>
          <w:sz w:val="24"/>
          <w:szCs w:val="24"/>
        </w:rPr>
        <w:t>。鉴于以上</w:t>
      </w:r>
      <w:r w:rsidR="00227F21" w:rsidRPr="00ED6A50">
        <w:rPr>
          <w:rFonts w:asciiTheme="minorEastAsia" w:eastAsiaTheme="minorEastAsia" w:hAnsiTheme="minorEastAsia" w:hint="eastAsia"/>
          <w:sz w:val="24"/>
          <w:szCs w:val="24"/>
        </w:rPr>
        <w:t>现状</w:t>
      </w:r>
      <w:r w:rsidR="00227F21">
        <w:rPr>
          <w:rFonts w:asciiTheme="minorEastAsia" w:eastAsiaTheme="minorEastAsia" w:hAnsiTheme="minorEastAsia" w:hint="eastAsia"/>
          <w:sz w:val="24"/>
          <w:szCs w:val="24"/>
        </w:rPr>
        <w:t>，</w:t>
      </w:r>
      <w:r w:rsidRPr="00ED6A50">
        <w:rPr>
          <w:rFonts w:asciiTheme="minorEastAsia" w:eastAsiaTheme="minorEastAsia" w:hAnsiTheme="minorEastAsia" w:hint="eastAsia"/>
          <w:sz w:val="24"/>
          <w:szCs w:val="24"/>
        </w:rPr>
        <w:t>受中国翻译协会委托，</w:t>
      </w:r>
      <w:r w:rsidR="00ED6A50" w:rsidRPr="00ED6A50">
        <w:rPr>
          <w:rFonts w:asciiTheme="minorEastAsia" w:eastAsiaTheme="minorEastAsia" w:hAnsiTheme="minorEastAsia" w:hint="eastAsia"/>
          <w:sz w:val="24"/>
          <w:szCs w:val="24"/>
        </w:rPr>
        <w:t>由国家知识产权局专利检索咨询中心</w:t>
      </w:r>
      <w:r w:rsidR="00A6263D">
        <w:rPr>
          <w:rFonts w:asciiTheme="minorEastAsia" w:eastAsiaTheme="minorEastAsia" w:hAnsiTheme="minorEastAsia" w:hint="eastAsia"/>
          <w:sz w:val="24"/>
          <w:szCs w:val="24"/>
        </w:rPr>
        <w:t>（以下简称检索咨询中心）负责起草</w:t>
      </w:r>
      <w:r w:rsidR="00A6263D" w:rsidRPr="00ED6A50">
        <w:rPr>
          <w:rFonts w:asciiTheme="minorEastAsia" w:eastAsiaTheme="minorEastAsia" w:hAnsiTheme="minorEastAsia" w:hint="eastAsia"/>
          <w:sz w:val="24"/>
          <w:szCs w:val="24"/>
        </w:rPr>
        <w:t>《专利文献翻译服务规范》</w:t>
      </w:r>
      <w:r w:rsidR="00A6263D">
        <w:rPr>
          <w:rFonts w:asciiTheme="minorEastAsia" w:eastAsiaTheme="minorEastAsia" w:hAnsiTheme="minorEastAsia" w:hint="eastAsia"/>
          <w:sz w:val="24"/>
          <w:szCs w:val="24"/>
        </w:rPr>
        <w:t>，期间检索咨询中心邀请国家知识产权局审查部门、</w:t>
      </w:r>
      <w:r w:rsidR="00942BBA">
        <w:rPr>
          <w:rFonts w:asciiTheme="minorEastAsia" w:eastAsiaTheme="minorEastAsia" w:hAnsiTheme="minorEastAsia" w:hint="eastAsia"/>
          <w:sz w:val="24"/>
          <w:szCs w:val="24"/>
        </w:rPr>
        <w:t>中国标准化研究院、</w:t>
      </w:r>
      <w:r w:rsidR="00A6263D">
        <w:rPr>
          <w:rFonts w:asciiTheme="minorEastAsia" w:eastAsiaTheme="minorEastAsia" w:hAnsiTheme="minorEastAsia" w:hint="eastAsia"/>
          <w:sz w:val="24"/>
          <w:szCs w:val="24"/>
        </w:rPr>
        <w:t>专利代理机构</w:t>
      </w:r>
      <w:r w:rsidR="00ED6A50" w:rsidRPr="00ED6A50">
        <w:rPr>
          <w:rFonts w:asciiTheme="minorEastAsia" w:eastAsiaTheme="minorEastAsia" w:hAnsiTheme="minorEastAsia" w:hint="eastAsia"/>
          <w:sz w:val="24"/>
          <w:szCs w:val="24"/>
        </w:rPr>
        <w:t>、</w:t>
      </w:r>
      <w:r w:rsidR="00A6263D">
        <w:rPr>
          <w:rFonts w:asciiTheme="minorEastAsia" w:eastAsiaTheme="minorEastAsia" w:hAnsiTheme="minorEastAsia" w:hint="eastAsia"/>
          <w:sz w:val="24"/>
          <w:szCs w:val="24"/>
        </w:rPr>
        <w:t>大学院校、</w:t>
      </w:r>
      <w:r w:rsidR="00ED6A50" w:rsidRPr="00ED6A50">
        <w:rPr>
          <w:rFonts w:asciiTheme="minorEastAsia" w:eastAsiaTheme="minorEastAsia" w:hAnsiTheme="minorEastAsia" w:hint="eastAsia"/>
          <w:sz w:val="24"/>
          <w:szCs w:val="24"/>
        </w:rPr>
        <w:t>翻译机构、高新企业</w:t>
      </w:r>
      <w:r w:rsidR="00A6263D">
        <w:rPr>
          <w:rFonts w:asciiTheme="minorEastAsia" w:eastAsiaTheme="minorEastAsia" w:hAnsiTheme="minorEastAsia" w:hint="eastAsia"/>
          <w:sz w:val="24"/>
          <w:szCs w:val="24"/>
        </w:rPr>
        <w:t>、知识产权相关媒体</w:t>
      </w:r>
      <w:r w:rsidR="00ED6A50" w:rsidRPr="00ED6A50">
        <w:rPr>
          <w:rFonts w:asciiTheme="minorEastAsia" w:eastAsiaTheme="minorEastAsia" w:hAnsiTheme="minorEastAsia" w:hint="eastAsia"/>
          <w:sz w:val="24"/>
          <w:szCs w:val="24"/>
        </w:rPr>
        <w:t>等部门相关</w:t>
      </w:r>
      <w:r w:rsidR="00A6263D">
        <w:rPr>
          <w:rFonts w:asciiTheme="minorEastAsia" w:eastAsiaTheme="minorEastAsia" w:hAnsiTheme="minorEastAsia" w:hint="eastAsia"/>
          <w:sz w:val="24"/>
          <w:szCs w:val="24"/>
        </w:rPr>
        <w:t>专家</w:t>
      </w:r>
      <w:r w:rsidR="00ED6A50" w:rsidRPr="00ED6A50">
        <w:rPr>
          <w:rFonts w:asciiTheme="minorEastAsia" w:eastAsiaTheme="minorEastAsia" w:hAnsiTheme="minorEastAsia" w:hint="eastAsia"/>
          <w:sz w:val="24"/>
          <w:szCs w:val="24"/>
        </w:rPr>
        <w:t>共同</w:t>
      </w:r>
      <w:r w:rsidR="00A6263D">
        <w:rPr>
          <w:rFonts w:asciiTheme="minorEastAsia" w:eastAsiaTheme="minorEastAsia" w:hAnsiTheme="minorEastAsia" w:hint="eastAsia"/>
          <w:sz w:val="24"/>
          <w:szCs w:val="24"/>
        </w:rPr>
        <w:t>参与</w:t>
      </w:r>
      <w:r w:rsidR="00ED6A50" w:rsidRPr="00ED6A50">
        <w:rPr>
          <w:rFonts w:asciiTheme="minorEastAsia" w:eastAsiaTheme="minorEastAsia" w:hAnsiTheme="minorEastAsia" w:hint="eastAsia"/>
          <w:sz w:val="24"/>
          <w:szCs w:val="24"/>
        </w:rPr>
        <w:t>了</w:t>
      </w:r>
      <w:r w:rsidR="00A6263D" w:rsidRPr="00ED6A50">
        <w:rPr>
          <w:rFonts w:asciiTheme="minorEastAsia" w:eastAsiaTheme="minorEastAsia" w:hAnsiTheme="minorEastAsia" w:hint="eastAsia"/>
          <w:sz w:val="24"/>
          <w:szCs w:val="24"/>
        </w:rPr>
        <w:t>《专利文献翻译服务规范》</w:t>
      </w:r>
      <w:r w:rsidR="00A6263D">
        <w:rPr>
          <w:rFonts w:asciiTheme="minorEastAsia" w:eastAsiaTheme="minorEastAsia" w:hAnsiTheme="minorEastAsia" w:hint="eastAsia"/>
          <w:sz w:val="24"/>
          <w:szCs w:val="24"/>
        </w:rPr>
        <w:t>评审</w:t>
      </w:r>
      <w:r w:rsidR="00ED6A50" w:rsidRPr="00ED6A50">
        <w:rPr>
          <w:rFonts w:asciiTheme="minorEastAsia" w:eastAsiaTheme="minorEastAsia" w:hAnsiTheme="minorEastAsia" w:hint="eastAsia"/>
          <w:sz w:val="24"/>
          <w:szCs w:val="24"/>
        </w:rPr>
        <w:t>，</w:t>
      </w:r>
      <w:r w:rsidR="00A6263D">
        <w:rPr>
          <w:rFonts w:asciiTheme="minorEastAsia" w:eastAsiaTheme="minorEastAsia" w:hAnsiTheme="minorEastAsia" w:hint="eastAsia"/>
          <w:sz w:val="24"/>
          <w:szCs w:val="24"/>
        </w:rPr>
        <w:t>具有</w:t>
      </w:r>
      <w:r w:rsidR="00942BBA">
        <w:rPr>
          <w:rFonts w:asciiTheme="minorEastAsia" w:eastAsiaTheme="minorEastAsia" w:hAnsiTheme="minorEastAsia" w:hint="eastAsia"/>
          <w:sz w:val="24"/>
          <w:szCs w:val="24"/>
        </w:rPr>
        <w:t>较为</w:t>
      </w:r>
      <w:r w:rsidR="00A6263D">
        <w:rPr>
          <w:rFonts w:asciiTheme="minorEastAsia" w:eastAsiaTheme="minorEastAsia" w:hAnsiTheme="minorEastAsia" w:hint="eastAsia"/>
          <w:sz w:val="24"/>
          <w:szCs w:val="24"/>
        </w:rPr>
        <w:t>广泛地代表性和</w:t>
      </w:r>
      <w:r w:rsidR="00942BBA">
        <w:rPr>
          <w:rFonts w:asciiTheme="minorEastAsia" w:eastAsiaTheme="minorEastAsia" w:hAnsiTheme="minorEastAsia" w:hint="eastAsia"/>
          <w:sz w:val="24"/>
          <w:szCs w:val="24"/>
        </w:rPr>
        <w:t>业内高度认可地</w:t>
      </w:r>
      <w:r w:rsidR="00A6263D">
        <w:rPr>
          <w:rFonts w:asciiTheme="minorEastAsia" w:eastAsiaTheme="minorEastAsia" w:hAnsiTheme="minorEastAsia" w:hint="eastAsia"/>
          <w:sz w:val="24"/>
          <w:szCs w:val="24"/>
        </w:rPr>
        <w:t>专业性，可</w:t>
      </w:r>
      <w:r w:rsidR="00ED6A50" w:rsidRPr="00ED6A50">
        <w:rPr>
          <w:rFonts w:asciiTheme="minorEastAsia" w:eastAsiaTheme="minorEastAsia" w:hAnsiTheme="minorEastAsia" w:hint="eastAsia"/>
          <w:sz w:val="24"/>
          <w:szCs w:val="24"/>
        </w:rPr>
        <w:t>供业内各方</w:t>
      </w:r>
      <w:r w:rsidR="00ED6A50" w:rsidRPr="00ED6A50">
        <w:rPr>
          <w:rFonts w:asciiTheme="minorEastAsia" w:eastAsiaTheme="minorEastAsia" w:hAnsiTheme="minorEastAsia"/>
          <w:sz w:val="24"/>
          <w:szCs w:val="24"/>
        </w:rPr>
        <w:t>参照使用</w:t>
      </w:r>
      <w:r w:rsidR="00ED6A50" w:rsidRPr="00ED6A50">
        <w:rPr>
          <w:rFonts w:asciiTheme="minorEastAsia" w:eastAsiaTheme="minorEastAsia" w:hAnsiTheme="minorEastAsia" w:hint="eastAsia"/>
          <w:sz w:val="24"/>
          <w:szCs w:val="24"/>
        </w:rPr>
        <w:t>。</w:t>
      </w:r>
    </w:p>
    <w:p w:rsidR="00B55287" w:rsidRDefault="00B55287" w:rsidP="00A6263D">
      <w:pPr>
        <w:pStyle w:val="a7"/>
        <w:numPr>
          <w:ilvl w:val="0"/>
          <w:numId w:val="11"/>
        </w:numPr>
        <w:spacing w:beforeLines="50" w:afterLines="50" w:line="440" w:lineRule="exact"/>
        <w:ind w:firstLineChars="0"/>
        <w:jc w:val="both"/>
        <w:rPr>
          <w:rFonts w:ascii="黑体" w:eastAsia="黑体" w:hAnsi="黑体"/>
          <w:sz w:val="28"/>
          <w:szCs w:val="28"/>
        </w:rPr>
      </w:pPr>
      <w:r w:rsidRPr="00B55287">
        <w:rPr>
          <w:rFonts w:ascii="黑体" w:eastAsia="黑体" w:hAnsi="黑体" w:hint="eastAsia"/>
          <w:sz w:val="28"/>
          <w:szCs w:val="28"/>
        </w:rPr>
        <w:t>编写目标</w:t>
      </w:r>
    </w:p>
    <w:p w:rsidR="001E0325" w:rsidRPr="00A357E2" w:rsidRDefault="00D24663" w:rsidP="00901D53">
      <w:pPr>
        <w:spacing w:after="0" w:line="360" w:lineRule="auto"/>
        <w:ind w:firstLineChars="222" w:firstLine="533"/>
        <w:rPr>
          <w:rFonts w:asciiTheme="minorEastAsia" w:eastAsiaTheme="minorEastAsia" w:hAnsiTheme="minorEastAsia"/>
          <w:sz w:val="24"/>
          <w:szCs w:val="24"/>
        </w:rPr>
      </w:pPr>
      <w:r w:rsidRPr="00A357E2">
        <w:rPr>
          <w:rFonts w:asciiTheme="minorEastAsia" w:eastAsiaTheme="minorEastAsia" w:hAnsiTheme="minorEastAsia" w:hint="eastAsia"/>
          <w:sz w:val="24"/>
          <w:szCs w:val="24"/>
        </w:rPr>
        <w:t>1.</w:t>
      </w:r>
      <w:r w:rsidR="001E0325" w:rsidRPr="00A357E2">
        <w:rPr>
          <w:rFonts w:asciiTheme="minorEastAsia" w:eastAsiaTheme="minorEastAsia" w:hAnsiTheme="minorEastAsia" w:hint="eastAsia"/>
          <w:sz w:val="24"/>
          <w:szCs w:val="24"/>
        </w:rPr>
        <w:t>建立具体的专利文献翻译质量及行业标准，</w:t>
      </w:r>
      <w:r w:rsidRPr="00A357E2">
        <w:rPr>
          <w:rFonts w:asciiTheme="minorEastAsia" w:eastAsiaTheme="minorEastAsia" w:hAnsiTheme="minorEastAsia" w:hint="eastAsia"/>
          <w:sz w:val="24"/>
          <w:szCs w:val="24"/>
        </w:rPr>
        <w:t>提供高质量专利文献译文</w:t>
      </w:r>
      <w:r w:rsidR="00504E61" w:rsidRPr="00A357E2">
        <w:rPr>
          <w:rFonts w:asciiTheme="minorEastAsia" w:eastAsiaTheme="minorEastAsia" w:hAnsiTheme="minorEastAsia" w:hint="eastAsia"/>
          <w:sz w:val="24"/>
          <w:szCs w:val="24"/>
        </w:rPr>
        <w:t>，促进专利申请质量，</w:t>
      </w:r>
      <w:r w:rsidRPr="00A357E2">
        <w:rPr>
          <w:rFonts w:asciiTheme="minorEastAsia" w:eastAsiaTheme="minorEastAsia" w:hAnsiTheme="minorEastAsia" w:hint="eastAsia"/>
          <w:sz w:val="24"/>
          <w:szCs w:val="24"/>
        </w:rPr>
        <w:t>规范和引导服务市场，</w:t>
      </w:r>
      <w:r w:rsidR="00504E61" w:rsidRPr="00A357E2">
        <w:rPr>
          <w:rFonts w:asciiTheme="minorEastAsia" w:eastAsiaTheme="minorEastAsia" w:hAnsiTheme="minorEastAsia" w:hint="eastAsia"/>
          <w:sz w:val="24"/>
          <w:szCs w:val="24"/>
        </w:rPr>
        <w:t>推进翻译行业的标准化工作，</w:t>
      </w:r>
      <w:r w:rsidRPr="00A357E2">
        <w:rPr>
          <w:rFonts w:asciiTheme="minorEastAsia" w:eastAsiaTheme="minorEastAsia" w:hAnsiTheme="minorEastAsia" w:hint="eastAsia"/>
          <w:sz w:val="24"/>
          <w:szCs w:val="24"/>
        </w:rPr>
        <w:t>支撑知识产权高质量发展。</w:t>
      </w:r>
    </w:p>
    <w:p w:rsidR="001E0325" w:rsidRPr="00A357E2" w:rsidRDefault="00D24663" w:rsidP="00A357E2">
      <w:pPr>
        <w:spacing w:after="0" w:line="360" w:lineRule="auto"/>
        <w:ind w:firstLineChars="200" w:firstLine="480"/>
        <w:rPr>
          <w:rFonts w:asciiTheme="minorEastAsia" w:eastAsiaTheme="minorEastAsia" w:hAnsiTheme="minorEastAsia"/>
          <w:sz w:val="24"/>
          <w:szCs w:val="24"/>
        </w:rPr>
      </w:pPr>
      <w:r w:rsidRPr="00A357E2">
        <w:rPr>
          <w:rFonts w:asciiTheme="minorEastAsia" w:eastAsiaTheme="minorEastAsia" w:hAnsiTheme="minorEastAsia" w:hint="eastAsia"/>
          <w:sz w:val="24"/>
          <w:szCs w:val="24"/>
        </w:rPr>
        <w:t>2.</w:t>
      </w:r>
      <w:r w:rsidR="009B23F8" w:rsidRPr="00A357E2">
        <w:rPr>
          <w:rFonts w:asciiTheme="minorEastAsia" w:eastAsiaTheme="minorEastAsia" w:hAnsiTheme="minorEastAsia" w:hint="eastAsia"/>
          <w:sz w:val="24"/>
          <w:szCs w:val="24"/>
        </w:rPr>
        <w:t>形成专利文献翻译质量评价标准</w:t>
      </w:r>
      <w:r w:rsidRPr="00A357E2">
        <w:rPr>
          <w:rFonts w:asciiTheme="minorEastAsia" w:eastAsiaTheme="minorEastAsia" w:hAnsiTheme="minorEastAsia" w:hint="eastAsia"/>
          <w:sz w:val="24"/>
          <w:szCs w:val="24"/>
        </w:rPr>
        <w:t>及翻译服务规则</w:t>
      </w:r>
      <w:r w:rsidR="009B23F8" w:rsidRPr="00A357E2">
        <w:rPr>
          <w:rFonts w:asciiTheme="minorEastAsia" w:eastAsiaTheme="minorEastAsia" w:hAnsiTheme="minorEastAsia" w:hint="eastAsia"/>
          <w:sz w:val="24"/>
          <w:szCs w:val="24"/>
        </w:rPr>
        <w:t>，</w:t>
      </w:r>
      <w:r w:rsidR="001E0325" w:rsidRPr="00A357E2">
        <w:rPr>
          <w:rFonts w:asciiTheme="minorEastAsia" w:eastAsiaTheme="minorEastAsia" w:hAnsiTheme="minorEastAsia" w:hint="eastAsia"/>
          <w:sz w:val="24"/>
          <w:szCs w:val="24"/>
        </w:rPr>
        <w:t>对译文质量进行系统管理与评价，有效提升翻译产品质量。</w:t>
      </w:r>
    </w:p>
    <w:p w:rsidR="001D1920" w:rsidRPr="00A357E2" w:rsidRDefault="00D24663" w:rsidP="00A357E2">
      <w:pPr>
        <w:spacing w:after="0" w:line="360" w:lineRule="auto"/>
        <w:ind w:firstLineChars="200" w:firstLine="480"/>
        <w:rPr>
          <w:rFonts w:asciiTheme="minorEastAsia" w:eastAsiaTheme="minorEastAsia" w:hAnsiTheme="minorEastAsia"/>
          <w:sz w:val="24"/>
          <w:szCs w:val="24"/>
        </w:rPr>
      </w:pPr>
      <w:r w:rsidRPr="00A357E2">
        <w:rPr>
          <w:rFonts w:asciiTheme="minorEastAsia" w:eastAsiaTheme="minorEastAsia" w:hAnsiTheme="minorEastAsia" w:hint="eastAsia"/>
          <w:sz w:val="24"/>
          <w:szCs w:val="24"/>
        </w:rPr>
        <w:t>3.</w:t>
      </w:r>
      <w:r w:rsidR="001E0325" w:rsidRPr="00A357E2">
        <w:rPr>
          <w:rFonts w:asciiTheme="minorEastAsia" w:eastAsiaTheme="minorEastAsia" w:hAnsiTheme="minorEastAsia" w:hint="eastAsia"/>
          <w:sz w:val="24"/>
          <w:szCs w:val="24"/>
        </w:rPr>
        <w:t>提供专利文献的翻译服务准则及翻译人员基本能力的评价依据，有助于规范专利行业内的翻译行为</w:t>
      </w:r>
      <w:r w:rsidRPr="00A357E2">
        <w:rPr>
          <w:rFonts w:asciiTheme="minorEastAsia" w:eastAsiaTheme="minorEastAsia" w:hAnsiTheme="minorEastAsia" w:hint="eastAsia"/>
          <w:sz w:val="24"/>
          <w:szCs w:val="24"/>
        </w:rPr>
        <w:t>及</w:t>
      </w:r>
      <w:r w:rsidR="001E0325" w:rsidRPr="00A357E2">
        <w:rPr>
          <w:rFonts w:asciiTheme="minorEastAsia" w:eastAsiaTheme="minorEastAsia" w:hAnsiTheme="minorEastAsia" w:hint="eastAsia"/>
          <w:sz w:val="24"/>
          <w:szCs w:val="24"/>
        </w:rPr>
        <w:t>专利文献翻译的人才培养</w:t>
      </w:r>
      <w:r w:rsidR="00504E61" w:rsidRPr="00A357E2">
        <w:rPr>
          <w:rFonts w:asciiTheme="minorEastAsia" w:eastAsiaTheme="minorEastAsia" w:hAnsiTheme="minorEastAsia" w:hint="eastAsia"/>
          <w:sz w:val="24"/>
          <w:szCs w:val="24"/>
        </w:rPr>
        <w:t>。</w:t>
      </w:r>
    </w:p>
    <w:p w:rsidR="000348B2" w:rsidRPr="00B55287" w:rsidRDefault="00B55287" w:rsidP="00A6263D">
      <w:pPr>
        <w:spacing w:beforeLines="50" w:afterLines="50" w:line="440" w:lineRule="exact"/>
        <w:jc w:val="both"/>
        <w:rPr>
          <w:rFonts w:ascii="黑体" w:eastAsia="黑体" w:hAnsi="黑体"/>
          <w:sz w:val="28"/>
          <w:szCs w:val="28"/>
        </w:rPr>
      </w:pPr>
      <w:r>
        <w:rPr>
          <w:rFonts w:ascii="黑体" w:eastAsia="黑体" w:hAnsi="黑体" w:hint="eastAsia"/>
          <w:sz w:val="28"/>
          <w:szCs w:val="28"/>
        </w:rPr>
        <w:t>二、</w:t>
      </w:r>
      <w:r w:rsidR="005A0931" w:rsidRPr="00B55287">
        <w:rPr>
          <w:rFonts w:ascii="黑体" w:eastAsia="黑体" w:hAnsi="黑体" w:hint="eastAsia"/>
          <w:sz w:val="28"/>
          <w:szCs w:val="28"/>
        </w:rPr>
        <w:t>编写</w:t>
      </w:r>
      <w:r w:rsidR="00040763" w:rsidRPr="00B55287">
        <w:rPr>
          <w:rFonts w:ascii="黑体" w:eastAsia="黑体" w:hAnsi="黑体" w:hint="eastAsia"/>
          <w:sz w:val="28"/>
          <w:szCs w:val="28"/>
        </w:rPr>
        <w:t>思路</w:t>
      </w:r>
    </w:p>
    <w:p w:rsidR="00E85AEA" w:rsidRDefault="00E85AEA" w:rsidP="00901D53">
      <w:pPr>
        <w:spacing w:after="0" w:line="44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1、指导文件</w:t>
      </w:r>
    </w:p>
    <w:p w:rsidR="000348B2" w:rsidRDefault="00040763" w:rsidP="009E38EA">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w:t>
      </w:r>
      <w:r w:rsidR="00901D53">
        <w:rPr>
          <w:rFonts w:asciiTheme="minorEastAsia" w:eastAsiaTheme="minorEastAsia" w:hAnsiTheme="minorEastAsia" w:hint="eastAsia"/>
          <w:sz w:val="24"/>
          <w:szCs w:val="24"/>
        </w:rPr>
        <w:t>规范</w:t>
      </w:r>
      <w:r w:rsidR="00054569">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国家标准</w:t>
      </w:r>
      <w:r w:rsidR="00084935" w:rsidRPr="00084935">
        <w:rPr>
          <w:rFonts w:asciiTheme="minorEastAsia" w:eastAsiaTheme="minorEastAsia" w:hAnsiTheme="minorEastAsia" w:hint="eastAsia"/>
          <w:sz w:val="24"/>
          <w:szCs w:val="24"/>
        </w:rPr>
        <w:t>《质量管理体系 基础和术语》</w:t>
      </w:r>
      <w:r w:rsidR="00084935">
        <w:rPr>
          <w:rFonts w:asciiTheme="minorEastAsia" w:eastAsiaTheme="minorEastAsia" w:hAnsiTheme="minorEastAsia" w:hint="eastAsia"/>
          <w:sz w:val="24"/>
          <w:szCs w:val="24"/>
        </w:rPr>
        <w:t>（</w:t>
      </w:r>
      <w:r w:rsidR="00084935" w:rsidRPr="00084935">
        <w:rPr>
          <w:rFonts w:asciiTheme="minorEastAsia" w:eastAsiaTheme="minorEastAsia" w:hAnsiTheme="minorEastAsia" w:hint="eastAsia"/>
          <w:sz w:val="24"/>
          <w:szCs w:val="24"/>
        </w:rPr>
        <w:t>GB/T19000</w:t>
      </w:r>
      <w:r w:rsidR="0008493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《翻译服务规范第1部分：笔译》</w:t>
      </w:r>
      <w:r w:rsidR="00D1394C">
        <w:rPr>
          <w:rFonts w:asciiTheme="minorEastAsia" w:eastAsiaTheme="minorEastAsia" w:hAnsiTheme="minorEastAsia" w:hint="eastAsia"/>
          <w:sz w:val="24"/>
          <w:szCs w:val="24"/>
        </w:rPr>
        <w:t>（GB/T19363.1-2003）</w:t>
      </w:r>
      <w:r>
        <w:rPr>
          <w:rFonts w:asciiTheme="minorEastAsia" w:eastAsiaTheme="minorEastAsia" w:hAnsiTheme="minorEastAsia" w:hint="eastAsia"/>
          <w:sz w:val="24"/>
          <w:szCs w:val="24"/>
        </w:rPr>
        <w:t>、</w:t>
      </w:r>
      <w:r w:rsidR="007E7773">
        <w:rPr>
          <w:rFonts w:asciiTheme="minorEastAsia" w:eastAsiaTheme="minorEastAsia" w:hAnsiTheme="minorEastAsia" w:hint="eastAsia"/>
          <w:sz w:val="24"/>
          <w:szCs w:val="24"/>
        </w:rPr>
        <w:t>《翻译服务译文质量要求》</w:t>
      </w:r>
      <w:r w:rsidR="00D1394C">
        <w:rPr>
          <w:rFonts w:asciiTheme="minorEastAsia" w:eastAsiaTheme="minorEastAsia" w:hAnsiTheme="minorEastAsia" w:hint="eastAsia"/>
          <w:sz w:val="24"/>
          <w:szCs w:val="24"/>
        </w:rPr>
        <w:t>（GB/T19682-2005）</w:t>
      </w:r>
      <w:r w:rsidR="00084935" w:rsidRPr="00084935">
        <w:rPr>
          <w:rFonts w:asciiTheme="minorEastAsia" w:eastAsiaTheme="minorEastAsia" w:hAnsiTheme="minorEastAsia" w:hint="eastAsia"/>
          <w:sz w:val="24"/>
          <w:szCs w:val="24"/>
        </w:rPr>
        <w:t>《翻译服务 机器翻译结果的译后编辑 要求》</w:t>
      </w:r>
      <w:r w:rsidR="00084935">
        <w:rPr>
          <w:rFonts w:asciiTheme="minorEastAsia" w:eastAsiaTheme="minorEastAsia" w:hAnsiTheme="minorEastAsia" w:hint="eastAsia"/>
          <w:sz w:val="24"/>
          <w:szCs w:val="24"/>
        </w:rPr>
        <w:t>（</w:t>
      </w:r>
      <w:r w:rsidR="00084935" w:rsidRPr="00084935">
        <w:rPr>
          <w:rFonts w:asciiTheme="minorEastAsia" w:eastAsiaTheme="minorEastAsia" w:hAnsiTheme="minorEastAsia" w:hint="eastAsia"/>
          <w:sz w:val="24"/>
          <w:szCs w:val="24"/>
        </w:rPr>
        <w:t>GB/T 40036-2021/ISO 18587:2017</w:t>
      </w:r>
      <w:r w:rsidR="00084935">
        <w:rPr>
          <w:rFonts w:asciiTheme="minorEastAsia" w:eastAsiaTheme="minorEastAsia" w:hAnsiTheme="minorEastAsia" w:hint="eastAsia"/>
          <w:sz w:val="24"/>
          <w:szCs w:val="24"/>
        </w:rPr>
        <w:t>）</w:t>
      </w:r>
      <w:r w:rsidR="00AD2E52" w:rsidRPr="00AD2E52">
        <w:rPr>
          <w:rFonts w:asciiTheme="minorEastAsia" w:eastAsiaTheme="minorEastAsia" w:hAnsiTheme="minorEastAsia" w:hint="eastAsia"/>
          <w:sz w:val="24"/>
          <w:szCs w:val="24"/>
        </w:rPr>
        <w:t>；</w:t>
      </w:r>
      <w:r w:rsidR="00AD2E52">
        <w:rPr>
          <w:rFonts w:asciiTheme="minorEastAsia" w:eastAsiaTheme="minorEastAsia" w:hAnsiTheme="minorEastAsia" w:hint="eastAsia"/>
          <w:sz w:val="24"/>
          <w:szCs w:val="24"/>
        </w:rPr>
        <w:t>中国翻译协会</w:t>
      </w:r>
      <w:r w:rsidR="00125B37">
        <w:rPr>
          <w:rFonts w:asciiTheme="minorEastAsia" w:eastAsiaTheme="minorEastAsia" w:hAnsiTheme="minorEastAsia" w:hint="eastAsia"/>
          <w:sz w:val="24"/>
          <w:szCs w:val="24"/>
        </w:rPr>
        <w:t>制定的</w:t>
      </w:r>
      <w:r w:rsidR="00AD2E52" w:rsidRPr="00AD2E52">
        <w:rPr>
          <w:rFonts w:asciiTheme="minorEastAsia" w:eastAsiaTheme="minorEastAsia" w:hAnsiTheme="minorEastAsia" w:hint="eastAsia"/>
          <w:sz w:val="24"/>
          <w:szCs w:val="24"/>
        </w:rPr>
        <w:t>标准《翻译服务-笔译服务要求》</w:t>
      </w:r>
      <w:r w:rsidR="00D1394C">
        <w:rPr>
          <w:rFonts w:asciiTheme="minorEastAsia" w:eastAsiaTheme="minorEastAsia" w:hAnsiTheme="minorEastAsia" w:hint="eastAsia"/>
          <w:sz w:val="24"/>
          <w:szCs w:val="24"/>
        </w:rPr>
        <w:t>（</w:t>
      </w:r>
      <w:r w:rsidR="00D1394C" w:rsidRPr="00AD2E52">
        <w:rPr>
          <w:rFonts w:asciiTheme="minorEastAsia" w:eastAsiaTheme="minorEastAsia" w:hAnsiTheme="minorEastAsia" w:hint="eastAsia"/>
          <w:sz w:val="24"/>
          <w:szCs w:val="24"/>
        </w:rPr>
        <w:t>T/TAC 1-2016/ISO 17100:2015,IDT</w:t>
      </w:r>
      <w:r w:rsidR="00D1394C">
        <w:rPr>
          <w:rFonts w:asciiTheme="minorEastAsia" w:eastAsiaTheme="minorEastAsia" w:hAnsiTheme="minorEastAsia" w:hint="eastAsia"/>
          <w:sz w:val="24"/>
          <w:szCs w:val="24"/>
        </w:rPr>
        <w:t>）</w:t>
      </w:r>
      <w:r w:rsidR="00AD2E52" w:rsidRPr="00AD2E52">
        <w:rPr>
          <w:rFonts w:asciiTheme="minorEastAsia" w:eastAsiaTheme="minorEastAsia" w:hAnsiTheme="minorEastAsia" w:hint="eastAsia"/>
          <w:sz w:val="24"/>
          <w:szCs w:val="24"/>
        </w:rPr>
        <w:t>、</w:t>
      </w:r>
      <w:r w:rsidR="00FB13E9" w:rsidRPr="00FB13E9">
        <w:rPr>
          <w:rFonts w:asciiTheme="minorEastAsia" w:eastAsiaTheme="minorEastAsia" w:hAnsiTheme="minorEastAsia"/>
          <w:sz w:val="24"/>
          <w:szCs w:val="24"/>
        </w:rPr>
        <w:t>《译员职业道德准则与行为规范》</w:t>
      </w:r>
      <w:r w:rsidR="00D1394C">
        <w:rPr>
          <w:rFonts w:asciiTheme="minorEastAsia" w:eastAsiaTheme="minorEastAsia" w:hAnsiTheme="minorEastAsia" w:hint="eastAsia"/>
          <w:sz w:val="24"/>
          <w:szCs w:val="24"/>
        </w:rPr>
        <w:t>（</w:t>
      </w:r>
      <w:r w:rsidR="00D1394C" w:rsidRPr="002E6098">
        <w:rPr>
          <w:rFonts w:asciiTheme="minorEastAsia" w:eastAsiaTheme="minorEastAsia" w:hAnsiTheme="minorEastAsia"/>
          <w:sz w:val="24"/>
          <w:szCs w:val="24"/>
        </w:rPr>
        <w:t>ZYF 012</w:t>
      </w:r>
      <w:r w:rsidR="00D1394C" w:rsidRPr="002E6098">
        <w:rPr>
          <w:rFonts w:asciiTheme="minorEastAsia" w:eastAsiaTheme="minorEastAsia" w:hAnsiTheme="minorEastAsia" w:hint="eastAsia"/>
          <w:sz w:val="24"/>
          <w:szCs w:val="24"/>
        </w:rPr>
        <w:t>-</w:t>
      </w:r>
      <w:r w:rsidR="00D1394C" w:rsidRPr="002E6098">
        <w:rPr>
          <w:rFonts w:asciiTheme="minorEastAsia" w:eastAsiaTheme="minorEastAsia" w:hAnsiTheme="minorEastAsia"/>
          <w:sz w:val="24"/>
          <w:szCs w:val="24"/>
        </w:rPr>
        <w:t>2019</w:t>
      </w:r>
      <w:r w:rsidR="00D1394C">
        <w:rPr>
          <w:rFonts w:asciiTheme="minorEastAsia" w:eastAsiaTheme="minorEastAsia" w:hAnsiTheme="minorEastAsia" w:hint="eastAsia"/>
          <w:sz w:val="24"/>
          <w:szCs w:val="24"/>
        </w:rPr>
        <w:t>）、</w:t>
      </w:r>
      <w:r w:rsidR="009E38EA" w:rsidRPr="009E38EA">
        <w:rPr>
          <w:rFonts w:asciiTheme="minorEastAsia" w:eastAsiaTheme="minorEastAsia" w:hAnsiTheme="minorEastAsia" w:hint="eastAsia"/>
          <w:sz w:val="24"/>
          <w:szCs w:val="24"/>
        </w:rPr>
        <w:t>《口笔译人员基本能力要求》（T/TAC 2-2017）、《笔译服务认证要求》（CQM/F-RZ-ZY-03-001）ZYF 001-2019)、翻译培训服务要求（T/TAC 4-2019</w:t>
      </w:r>
      <w:r w:rsidR="007C610E">
        <w:rPr>
          <w:rFonts w:asciiTheme="minorEastAsia" w:eastAsiaTheme="minorEastAsia" w:hAnsiTheme="minorEastAsia" w:hint="eastAsia"/>
          <w:sz w:val="24"/>
          <w:szCs w:val="24"/>
        </w:rPr>
        <w:t>）</w:t>
      </w:r>
      <w:r w:rsidR="00050007">
        <w:rPr>
          <w:rFonts w:asciiTheme="minorEastAsia" w:eastAsiaTheme="minorEastAsia" w:hAnsiTheme="minorEastAsia" w:hint="eastAsia"/>
          <w:sz w:val="24"/>
          <w:szCs w:val="24"/>
        </w:rPr>
        <w:t>、</w:t>
      </w:r>
      <w:r w:rsidR="00050007" w:rsidRPr="00050007">
        <w:rPr>
          <w:rFonts w:asciiTheme="minorEastAsia" w:eastAsiaTheme="minorEastAsia" w:hAnsiTheme="minorEastAsia" w:hint="eastAsia"/>
          <w:sz w:val="24"/>
          <w:szCs w:val="24"/>
        </w:rPr>
        <w:t>《语料库通用技术规范》（T/TAC 1-2018）、《司法翻译服务规范》（T/TAC 13-2020）</w:t>
      </w:r>
      <w:r w:rsidR="00FB13E9" w:rsidRPr="00FB13E9">
        <w:rPr>
          <w:rFonts w:asciiTheme="minorEastAsia" w:eastAsiaTheme="minorEastAsia" w:hAnsiTheme="minorEastAsia"/>
          <w:sz w:val="24"/>
          <w:szCs w:val="24"/>
        </w:rPr>
        <w:t>；</w:t>
      </w:r>
      <w:r w:rsidR="00B962A8">
        <w:rPr>
          <w:rFonts w:asciiTheme="minorEastAsia" w:eastAsiaTheme="minorEastAsia" w:hAnsiTheme="minorEastAsia" w:hint="eastAsia"/>
          <w:sz w:val="24"/>
          <w:szCs w:val="24"/>
        </w:rPr>
        <w:t>国际翻译</w:t>
      </w:r>
      <w:r w:rsidR="00434B0F">
        <w:rPr>
          <w:rFonts w:asciiTheme="minorEastAsia" w:eastAsiaTheme="minorEastAsia" w:hAnsiTheme="minorEastAsia" w:hint="eastAsia"/>
          <w:sz w:val="24"/>
          <w:szCs w:val="24"/>
        </w:rPr>
        <w:t>工作者联合会制定的</w:t>
      </w:r>
      <w:r w:rsidR="006C7327">
        <w:rPr>
          <w:rFonts w:asciiTheme="minorEastAsia" w:eastAsiaTheme="minorEastAsia" w:hAnsiTheme="minorEastAsia" w:hint="eastAsia"/>
          <w:sz w:val="24"/>
          <w:szCs w:val="24"/>
        </w:rPr>
        <w:t>《翻译工作者宪章》</w:t>
      </w:r>
      <w:r>
        <w:rPr>
          <w:rFonts w:asciiTheme="minorEastAsia" w:eastAsiaTheme="minorEastAsia" w:hAnsiTheme="minorEastAsia" w:hint="eastAsia"/>
          <w:sz w:val="24"/>
          <w:szCs w:val="24"/>
        </w:rPr>
        <w:t>、</w:t>
      </w:r>
      <w:r w:rsidR="00434B0F">
        <w:rPr>
          <w:rFonts w:asciiTheme="minorEastAsia" w:eastAsiaTheme="minorEastAsia" w:hAnsiTheme="minorEastAsia" w:hint="eastAsia"/>
          <w:sz w:val="24"/>
          <w:szCs w:val="24"/>
        </w:rPr>
        <w:t>美国</w:t>
      </w:r>
      <w:r w:rsidR="00895619">
        <w:rPr>
          <w:rFonts w:asciiTheme="minorEastAsia" w:eastAsiaTheme="minorEastAsia" w:hAnsiTheme="minorEastAsia" w:hint="eastAsia"/>
          <w:sz w:val="24"/>
          <w:szCs w:val="24"/>
        </w:rPr>
        <w:lastRenderedPageBreak/>
        <w:t>学术协会制定的</w:t>
      </w:r>
      <w:r>
        <w:rPr>
          <w:rFonts w:asciiTheme="minorEastAsia" w:eastAsiaTheme="minorEastAsia" w:hAnsiTheme="minorEastAsia" w:hint="eastAsia"/>
          <w:sz w:val="24"/>
          <w:szCs w:val="24"/>
        </w:rPr>
        <w:t>《</w:t>
      </w:r>
      <w:r w:rsidR="007B0F4E">
        <w:rPr>
          <w:rFonts w:asciiTheme="minorEastAsia" w:eastAsiaTheme="minorEastAsia" w:hAnsiTheme="minorEastAsia" w:hint="eastAsia"/>
          <w:sz w:val="24"/>
          <w:szCs w:val="24"/>
        </w:rPr>
        <w:t>社会科学文本翻译指南</w:t>
      </w:r>
      <w:r>
        <w:rPr>
          <w:rFonts w:asciiTheme="minorEastAsia" w:eastAsiaTheme="minorEastAsia" w:hAnsiTheme="minorEastAsia" w:hint="eastAsia"/>
          <w:sz w:val="24"/>
          <w:szCs w:val="24"/>
        </w:rPr>
        <w:t>》等</w:t>
      </w:r>
      <w:r w:rsidR="002E6098">
        <w:rPr>
          <w:rFonts w:asciiTheme="minorEastAsia" w:eastAsiaTheme="minorEastAsia" w:hAnsiTheme="minorEastAsia" w:hint="eastAsia"/>
          <w:sz w:val="24"/>
          <w:szCs w:val="24"/>
        </w:rPr>
        <w:t>文献</w:t>
      </w:r>
      <w:r w:rsidR="00901D53">
        <w:rPr>
          <w:rFonts w:asciiTheme="minorEastAsia" w:eastAsiaTheme="minorEastAsia" w:hAnsiTheme="minorEastAsia" w:hint="eastAsia"/>
          <w:sz w:val="24"/>
          <w:szCs w:val="24"/>
        </w:rPr>
        <w:t>进行编写</w:t>
      </w:r>
      <w:r>
        <w:rPr>
          <w:rFonts w:asciiTheme="minorEastAsia" w:eastAsiaTheme="minorEastAsia" w:hAnsiTheme="minorEastAsia" w:hint="eastAsia"/>
          <w:sz w:val="24"/>
          <w:szCs w:val="24"/>
        </w:rPr>
        <w:t>，</w:t>
      </w:r>
      <w:r w:rsidR="00901D53">
        <w:rPr>
          <w:rFonts w:asciiTheme="minorEastAsia" w:eastAsiaTheme="minorEastAsia" w:hAnsiTheme="minorEastAsia" w:hint="eastAsia"/>
          <w:sz w:val="24"/>
          <w:szCs w:val="24"/>
        </w:rPr>
        <w:t>并按照GB/T 1.1-2009《标准化工作导则 第1部分：标准的结构和编写》进行起草</w:t>
      </w:r>
      <w:r w:rsidR="0059441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提出规范性</w:t>
      </w:r>
      <w:r w:rsidR="002C0276">
        <w:rPr>
          <w:rFonts w:asciiTheme="minorEastAsia" w:eastAsiaTheme="minorEastAsia" w:hAnsiTheme="minorEastAsia" w:hint="eastAsia"/>
          <w:sz w:val="24"/>
          <w:szCs w:val="24"/>
        </w:rPr>
        <w:t>专利文献</w:t>
      </w:r>
      <w:r>
        <w:rPr>
          <w:rFonts w:asciiTheme="minorEastAsia" w:eastAsiaTheme="minorEastAsia" w:hAnsiTheme="minorEastAsia" w:hint="eastAsia"/>
          <w:sz w:val="24"/>
          <w:szCs w:val="24"/>
        </w:rPr>
        <w:t>翻译要求和约定，从而</w:t>
      </w:r>
      <w:r w:rsidR="006E09D2">
        <w:rPr>
          <w:rFonts w:asciiTheme="minorEastAsia" w:eastAsiaTheme="minorEastAsia" w:hAnsiTheme="minorEastAsia" w:hint="eastAsia"/>
          <w:sz w:val="24"/>
          <w:szCs w:val="24"/>
        </w:rPr>
        <w:t>规范化</w:t>
      </w:r>
      <w:r w:rsidR="002E6098">
        <w:rPr>
          <w:rFonts w:asciiTheme="minorEastAsia" w:eastAsiaTheme="minorEastAsia" w:hAnsiTheme="minorEastAsia" w:hint="eastAsia"/>
          <w:sz w:val="24"/>
          <w:szCs w:val="24"/>
        </w:rPr>
        <w:t>专利文献翻译服务标准</w:t>
      </w:r>
      <w:r w:rsidR="002C0276">
        <w:rPr>
          <w:rFonts w:asciiTheme="minorEastAsia" w:eastAsiaTheme="minorEastAsia" w:hAnsiTheme="minorEastAsia" w:hint="eastAsia"/>
          <w:sz w:val="24"/>
          <w:szCs w:val="24"/>
        </w:rPr>
        <w:t>。</w:t>
      </w:r>
    </w:p>
    <w:p w:rsidR="0059441D" w:rsidRDefault="0059441D" w:rsidP="009E38EA">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1437E">
        <w:rPr>
          <w:rFonts w:asciiTheme="minorEastAsia" w:eastAsiaTheme="minorEastAsia" w:hAnsiTheme="minorEastAsia" w:hint="eastAsia"/>
          <w:sz w:val="24"/>
          <w:szCs w:val="24"/>
        </w:rPr>
        <w:t>必要性及重要性</w:t>
      </w:r>
    </w:p>
    <w:p w:rsidR="007A6D22" w:rsidRDefault="0059441D" w:rsidP="007A6D22">
      <w:pPr>
        <w:spacing w:after="0" w:line="440" w:lineRule="exact"/>
        <w:ind w:firstLine="414"/>
        <w:rPr>
          <w:rFonts w:asciiTheme="minorEastAsia" w:eastAsiaTheme="minorEastAsia" w:hAnsiTheme="minorEastAsia"/>
          <w:sz w:val="24"/>
          <w:szCs w:val="24"/>
        </w:rPr>
      </w:pPr>
      <w:r w:rsidRPr="007A6D22">
        <w:rPr>
          <w:rFonts w:asciiTheme="minorEastAsia" w:eastAsiaTheme="minorEastAsia" w:hAnsiTheme="minorEastAsia" w:hint="eastAsia"/>
          <w:sz w:val="24"/>
          <w:szCs w:val="24"/>
        </w:rPr>
        <w:t>国内外</w:t>
      </w:r>
      <w:r w:rsidR="007A6D22">
        <w:rPr>
          <w:rFonts w:asciiTheme="minorEastAsia" w:eastAsiaTheme="minorEastAsia" w:hAnsiTheme="minorEastAsia" w:hint="eastAsia"/>
          <w:sz w:val="24"/>
          <w:szCs w:val="24"/>
        </w:rPr>
        <w:t>现有翻译行业</w:t>
      </w:r>
      <w:r w:rsidRPr="007A6D22">
        <w:rPr>
          <w:rFonts w:asciiTheme="minorEastAsia" w:eastAsiaTheme="minorEastAsia" w:hAnsiTheme="minorEastAsia" w:hint="eastAsia"/>
          <w:sz w:val="24"/>
          <w:szCs w:val="24"/>
        </w:rPr>
        <w:t>相关标准</w:t>
      </w:r>
      <w:r w:rsidR="007A6D22">
        <w:rPr>
          <w:rFonts w:asciiTheme="minorEastAsia" w:eastAsiaTheme="minorEastAsia" w:hAnsiTheme="minorEastAsia" w:hint="eastAsia"/>
          <w:sz w:val="24"/>
          <w:szCs w:val="24"/>
        </w:rPr>
        <w:t>的</w:t>
      </w:r>
      <w:r w:rsidR="007A6D22" w:rsidRPr="007A6D22">
        <w:rPr>
          <w:rFonts w:asciiTheme="minorEastAsia" w:eastAsiaTheme="minorEastAsia" w:hAnsiTheme="minorEastAsia" w:hint="eastAsia"/>
          <w:sz w:val="24"/>
          <w:szCs w:val="24"/>
        </w:rPr>
        <w:t>服务类型与专利文献翻译服务存在一定差异，不能全面地体现出专利文献整体行文结构在翻译过程中的特点和意义，</w:t>
      </w:r>
      <w:r w:rsidRPr="007A6D22">
        <w:rPr>
          <w:rFonts w:asciiTheme="minorEastAsia" w:eastAsiaTheme="minorEastAsia" w:hAnsiTheme="minorEastAsia" w:hint="eastAsia"/>
          <w:sz w:val="24"/>
          <w:szCs w:val="24"/>
        </w:rPr>
        <w:t>更无法全面地针对专利文献翻译提供切实可行的执行标准。另一方面，由于专利文献的翻译涉及专利申请行政审批的多个阶段，</w:t>
      </w:r>
      <w:r w:rsidRPr="007A6D22">
        <w:rPr>
          <w:rFonts w:asciiTheme="minorEastAsia" w:eastAsiaTheme="minorEastAsia" w:hAnsiTheme="minorEastAsia"/>
          <w:sz w:val="24"/>
          <w:szCs w:val="24"/>
        </w:rPr>
        <w:t>专利文献</w:t>
      </w:r>
      <w:r w:rsidRPr="007A6D22">
        <w:rPr>
          <w:rFonts w:asciiTheme="minorEastAsia" w:eastAsiaTheme="minorEastAsia" w:hAnsiTheme="minorEastAsia" w:hint="eastAsia"/>
          <w:sz w:val="24"/>
          <w:szCs w:val="24"/>
        </w:rPr>
        <w:t>的翻译质量问题</w:t>
      </w:r>
      <w:r w:rsidR="007A6D22">
        <w:rPr>
          <w:rFonts w:asciiTheme="minorEastAsia" w:eastAsiaTheme="minorEastAsia" w:hAnsiTheme="minorEastAsia"/>
          <w:sz w:val="24"/>
          <w:szCs w:val="24"/>
        </w:rPr>
        <w:t>可能</w:t>
      </w:r>
      <w:r w:rsidRPr="007A6D22">
        <w:rPr>
          <w:rFonts w:asciiTheme="minorEastAsia" w:eastAsiaTheme="minorEastAsia" w:hAnsiTheme="minorEastAsia"/>
          <w:sz w:val="24"/>
          <w:szCs w:val="24"/>
        </w:rPr>
        <w:t>会导致影响</w:t>
      </w:r>
      <w:r w:rsidRPr="007A6D22">
        <w:rPr>
          <w:rFonts w:asciiTheme="minorEastAsia" w:eastAsiaTheme="minorEastAsia" w:hAnsiTheme="minorEastAsia" w:hint="eastAsia"/>
          <w:sz w:val="24"/>
          <w:szCs w:val="24"/>
        </w:rPr>
        <w:t>申请人或</w:t>
      </w:r>
      <w:r w:rsidRPr="007A6D22">
        <w:rPr>
          <w:rFonts w:asciiTheme="minorEastAsia" w:eastAsiaTheme="minorEastAsia" w:hAnsiTheme="minorEastAsia"/>
          <w:sz w:val="24"/>
          <w:szCs w:val="24"/>
        </w:rPr>
        <w:t>专利权人</w:t>
      </w:r>
      <w:r w:rsidRPr="007A6D22">
        <w:rPr>
          <w:rFonts w:asciiTheme="minorEastAsia" w:eastAsiaTheme="minorEastAsia" w:hAnsiTheme="minorEastAsia" w:hint="eastAsia"/>
          <w:sz w:val="24"/>
          <w:szCs w:val="24"/>
        </w:rPr>
        <w:t>权益</w:t>
      </w:r>
      <w:r w:rsidRPr="007A6D22">
        <w:rPr>
          <w:rFonts w:asciiTheme="minorEastAsia" w:eastAsiaTheme="minorEastAsia" w:hAnsiTheme="minorEastAsia"/>
          <w:sz w:val="24"/>
          <w:szCs w:val="24"/>
        </w:rPr>
        <w:t>的严重后果</w:t>
      </w:r>
      <w:r w:rsidRPr="007A6D22">
        <w:rPr>
          <w:rFonts w:asciiTheme="minorEastAsia" w:eastAsiaTheme="minorEastAsia" w:hAnsiTheme="minorEastAsia" w:hint="eastAsia"/>
          <w:sz w:val="24"/>
          <w:szCs w:val="24"/>
        </w:rPr>
        <w:t>。</w:t>
      </w:r>
      <w:r w:rsidR="007A6D22">
        <w:rPr>
          <w:rFonts w:asciiTheme="minorEastAsia" w:eastAsiaTheme="minorEastAsia" w:hAnsiTheme="minorEastAsia" w:hint="eastAsia"/>
          <w:sz w:val="24"/>
          <w:szCs w:val="24"/>
        </w:rPr>
        <w:t>为</w:t>
      </w:r>
      <w:r w:rsidRPr="007A6D22">
        <w:rPr>
          <w:rFonts w:asciiTheme="minorEastAsia" w:eastAsiaTheme="minorEastAsia" w:hAnsiTheme="minorEastAsia" w:hint="eastAsia"/>
          <w:sz w:val="24"/>
          <w:szCs w:val="24"/>
        </w:rPr>
        <w:t>提供质量</w:t>
      </w:r>
      <w:r w:rsidR="007A6D22">
        <w:rPr>
          <w:rFonts w:asciiTheme="minorEastAsia" w:eastAsiaTheme="minorEastAsia" w:hAnsiTheme="minorEastAsia" w:hint="eastAsia"/>
          <w:sz w:val="24"/>
          <w:szCs w:val="24"/>
        </w:rPr>
        <w:t>稳定的翻译产品和翻译服务，</w:t>
      </w:r>
      <w:r w:rsidR="0091437E">
        <w:rPr>
          <w:rFonts w:asciiTheme="minorEastAsia" w:eastAsiaTheme="minorEastAsia" w:hAnsiTheme="minorEastAsia" w:hint="eastAsia"/>
          <w:sz w:val="24"/>
          <w:szCs w:val="24"/>
        </w:rPr>
        <w:t>形成</w:t>
      </w:r>
      <w:r w:rsidR="007A6D22" w:rsidRPr="0059441D">
        <w:rPr>
          <w:rFonts w:asciiTheme="minorEastAsia" w:eastAsiaTheme="minorEastAsia" w:hAnsiTheme="minorEastAsia" w:hint="eastAsia"/>
          <w:sz w:val="24"/>
          <w:szCs w:val="24"/>
        </w:rPr>
        <w:t>本</w:t>
      </w:r>
      <w:r w:rsidR="007A6D22">
        <w:rPr>
          <w:rFonts w:asciiTheme="minorEastAsia" w:eastAsiaTheme="minorEastAsia" w:hAnsiTheme="minorEastAsia" w:hint="eastAsia"/>
          <w:sz w:val="24"/>
          <w:szCs w:val="24"/>
        </w:rPr>
        <w:t>规范</w:t>
      </w:r>
      <w:r w:rsidR="0091437E">
        <w:rPr>
          <w:rFonts w:asciiTheme="minorEastAsia" w:eastAsiaTheme="minorEastAsia" w:hAnsiTheme="minorEastAsia" w:hint="eastAsia"/>
          <w:sz w:val="24"/>
          <w:szCs w:val="24"/>
        </w:rPr>
        <w:t>。本规范</w:t>
      </w:r>
      <w:r w:rsidR="0091437E" w:rsidRPr="0059441D">
        <w:rPr>
          <w:rFonts w:asciiTheme="minorEastAsia" w:eastAsiaTheme="minorEastAsia" w:hAnsiTheme="minorEastAsia" w:hint="eastAsia"/>
          <w:sz w:val="24"/>
          <w:szCs w:val="24"/>
        </w:rPr>
        <w:t>基</w:t>
      </w:r>
      <w:r w:rsidR="007A6D22" w:rsidRPr="0059441D">
        <w:rPr>
          <w:rFonts w:asciiTheme="minorEastAsia" w:eastAsiaTheme="minorEastAsia" w:hAnsiTheme="minorEastAsia" w:hint="eastAsia"/>
          <w:sz w:val="24"/>
          <w:szCs w:val="24"/>
        </w:rPr>
        <w:t>于大量的专利文献翻译实务经验和管理经验，</w:t>
      </w:r>
      <w:r w:rsidR="007A6D22">
        <w:rPr>
          <w:rFonts w:asciiTheme="minorEastAsia" w:eastAsiaTheme="minorEastAsia" w:hAnsiTheme="minorEastAsia" w:hint="eastAsia"/>
          <w:sz w:val="24"/>
          <w:szCs w:val="24"/>
        </w:rPr>
        <w:t>融合</w:t>
      </w:r>
      <w:r w:rsidR="007A6D22" w:rsidRPr="007A6D22">
        <w:rPr>
          <w:rFonts w:asciiTheme="minorEastAsia" w:eastAsiaTheme="minorEastAsia" w:hAnsiTheme="minorEastAsia" w:hint="eastAsia"/>
          <w:sz w:val="24"/>
          <w:szCs w:val="24"/>
        </w:rPr>
        <w:t>专利文献的自身特点，</w:t>
      </w:r>
      <w:r w:rsidR="0091437E">
        <w:rPr>
          <w:rFonts w:asciiTheme="minorEastAsia" w:eastAsiaTheme="minorEastAsia" w:hAnsiTheme="minorEastAsia" w:hint="eastAsia"/>
          <w:sz w:val="24"/>
          <w:szCs w:val="24"/>
        </w:rPr>
        <w:t>并</w:t>
      </w:r>
      <w:r w:rsidR="007A6D22" w:rsidRPr="0059441D">
        <w:rPr>
          <w:rFonts w:asciiTheme="minorEastAsia" w:eastAsiaTheme="minorEastAsia" w:hAnsiTheme="minorEastAsia" w:hint="eastAsia"/>
          <w:sz w:val="24"/>
          <w:szCs w:val="24"/>
        </w:rPr>
        <w:t>进一步优化专利文献翻译的业务准则和服务流程，从而提高专利文献翻译的服务质量、规范服务市场，同时提升译者素质，包括语言能力、技术方案理解能力和法律知识理解能力，以适应服务大发展对</w:t>
      </w:r>
      <w:r w:rsidR="007A6D22">
        <w:rPr>
          <w:rFonts w:asciiTheme="minorEastAsia" w:eastAsiaTheme="minorEastAsia" w:hAnsiTheme="minorEastAsia" w:hint="eastAsia"/>
          <w:sz w:val="24"/>
          <w:szCs w:val="24"/>
        </w:rPr>
        <w:t>翻译行业</w:t>
      </w:r>
      <w:r w:rsidR="007A6D22" w:rsidRPr="0059441D">
        <w:rPr>
          <w:rFonts w:asciiTheme="minorEastAsia" w:eastAsiaTheme="minorEastAsia" w:hAnsiTheme="minorEastAsia" w:hint="eastAsia"/>
          <w:sz w:val="24"/>
          <w:szCs w:val="24"/>
        </w:rPr>
        <w:t>标准化的需求。</w:t>
      </w:r>
    </w:p>
    <w:p w:rsidR="0059441D" w:rsidRDefault="0091437E" w:rsidP="0059441D">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3、主要内容</w:t>
      </w:r>
    </w:p>
    <w:p w:rsidR="0091437E" w:rsidRDefault="00D604B2" w:rsidP="0059441D">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本规范</w:t>
      </w:r>
      <w:r w:rsidR="00790D86">
        <w:rPr>
          <w:rFonts w:asciiTheme="minorEastAsia" w:eastAsiaTheme="minorEastAsia" w:hAnsiTheme="minorEastAsia" w:hint="eastAsia"/>
          <w:sz w:val="24"/>
          <w:szCs w:val="24"/>
        </w:rPr>
        <w:t>基本涵盖形成完整专利文献翻译服务所涉及的</w:t>
      </w:r>
      <w:r w:rsidR="0055098A">
        <w:rPr>
          <w:rFonts w:asciiTheme="minorEastAsia" w:eastAsiaTheme="minorEastAsia" w:hAnsiTheme="minorEastAsia" w:hint="eastAsia"/>
          <w:sz w:val="24"/>
          <w:szCs w:val="24"/>
        </w:rPr>
        <w:t>关键程序</w:t>
      </w:r>
      <w:r w:rsidR="00790D86">
        <w:rPr>
          <w:rFonts w:asciiTheme="minorEastAsia" w:eastAsiaTheme="minorEastAsia" w:hAnsiTheme="minorEastAsia" w:hint="eastAsia"/>
          <w:sz w:val="24"/>
          <w:szCs w:val="24"/>
        </w:rPr>
        <w:t>及主要</w:t>
      </w:r>
      <w:r w:rsidR="0055098A">
        <w:rPr>
          <w:rFonts w:asciiTheme="minorEastAsia" w:eastAsiaTheme="minorEastAsia" w:hAnsiTheme="minorEastAsia" w:hint="eastAsia"/>
          <w:sz w:val="24"/>
          <w:szCs w:val="24"/>
        </w:rPr>
        <w:t>参与方</w:t>
      </w:r>
      <w:r w:rsidR="00AB1EAA">
        <w:rPr>
          <w:rFonts w:asciiTheme="minorEastAsia" w:eastAsiaTheme="minorEastAsia" w:hAnsiTheme="minorEastAsia" w:hint="eastAsia"/>
          <w:sz w:val="24"/>
          <w:szCs w:val="24"/>
        </w:rPr>
        <w:t>，</w:t>
      </w:r>
      <w:r w:rsidR="00790D86">
        <w:rPr>
          <w:rFonts w:asciiTheme="minorEastAsia" w:eastAsiaTheme="minorEastAsia" w:hAnsiTheme="minorEastAsia" w:hint="eastAsia"/>
          <w:sz w:val="24"/>
          <w:szCs w:val="24"/>
        </w:rPr>
        <w:t>包括</w:t>
      </w:r>
      <w:r>
        <w:rPr>
          <w:rFonts w:asciiTheme="minorEastAsia" w:eastAsiaTheme="minorEastAsia" w:hAnsiTheme="minorEastAsia" w:hint="eastAsia"/>
          <w:sz w:val="24"/>
          <w:szCs w:val="24"/>
        </w:rPr>
        <w:t>专利文献翻译的具体标准及基本原则、</w:t>
      </w:r>
      <w:r w:rsidR="00BC57D4">
        <w:rPr>
          <w:rFonts w:asciiTheme="minorEastAsia" w:eastAsiaTheme="minorEastAsia" w:hAnsiTheme="minorEastAsia" w:hint="eastAsia"/>
          <w:sz w:val="24"/>
          <w:szCs w:val="24"/>
        </w:rPr>
        <w:t>专利文献</w:t>
      </w:r>
      <w:r>
        <w:rPr>
          <w:rFonts w:asciiTheme="minorEastAsia" w:eastAsiaTheme="minorEastAsia" w:hAnsiTheme="minorEastAsia" w:hint="eastAsia"/>
          <w:sz w:val="24"/>
          <w:szCs w:val="24"/>
        </w:rPr>
        <w:t>翻译服务</w:t>
      </w:r>
      <w:r w:rsidR="00FD4924">
        <w:rPr>
          <w:rFonts w:asciiTheme="minorEastAsia" w:eastAsiaTheme="minorEastAsia" w:hAnsiTheme="minorEastAsia" w:hint="eastAsia"/>
          <w:sz w:val="24"/>
          <w:szCs w:val="24"/>
        </w:rPr>
        <w:t>各方要求及流程</w:t>
      </w:r>
      <w:r>
        <w:rPr>
          <w:rFonts w:asciiTheme="minorEastAsia" w:eastAsiaTheme="minorEastAsia" w:hAnsiTheme="minorEastAsia" w:hint="eastAsia"/>
          <w:sz w:val="24"/>
          <w:szCs w:val="24"/>
        </w:rPr>
        <w:t>规范、产品质量控制</w:t>
      </w:r>
      <w:r w:rsidR="00BE21A4">
        <w:rPr>
          <w:rFonts w:asciiTheme="minorEastAsia" w:eastAsiaTheme="minorEastAsia" w:hAnsiTheme="minorEastAsia" w:hint="eastAsia"/>
          <w:sz w:val="24"/>
          <w:szCs w:val="24"/>
        </w:rPr>
        <w:t>体系</w:t>
      </w:r>
      <w:r w:rsidR="00FD4924">
        <w:rPr>
          <w:rFonts w:asciiTheme="minorEastAsia" w:eastAsiaTheme="minorEastAsia" w:hAnsiTheme="minorEastAsia" w:hint="eastAsia"/>
          <w:sz w:val="24"/>
          <w:szCs w:val="24"/>
        </w:rPr>
        <w:t>，以</w:t>
      </w:r>
      <w:r>
        <w:rPr>
          <w:rFonts w:asciiTheme="minorEastAsia" w:eastAsiaTheme="minorEastAsia" w:hAnsiTheme="minorEastAsia" w:hint="eastAsia"/>
          <w:sz w:val="24"/>
          <w:szCs w:val="24"/>
        </w:rPr>
        <w:t>及</w:t>
      </w:r>
      <w:r w:rsidR="00FD4924">
        <w:rPr>
          <w:rFonts w:asciiTheme="minorEastAsia" w:eastAsiaTheme="minorEastAsia" w:hAnsiTheme="minorEastAsia" w:hint="eastAsia"/>
          <w:sz w:val="24"/>
          <w:szCs w:val="24"/>
        </w:rPr>
        <w:t>从业</w:t>
      </w:r>
      <w:r>
        <w:rPr>
          <w:rFonts w:asciiTheme="minorEastAsia" w:eastAsiaTheme="minorEastAsia" w:hAnsiTheme="minorEastAsia" w:hint="eastAsia"/>
          <w:sz w:val="24"/>
          <w:szCs w:val="24"/>
        </w:rPr>
        <w:t>人员</w:t>
      </w:r>
      <w:r w:rsidR="00FD4924">
        <w:rPr>
          <w:rFonts w:asciiTheme="minorEastAsia" w:eastAsiaTheme="minorEastAsia" w:hAnsiTheme="minorEastAsia" w:hint="eastAsia"/>
          <w:sz w:val="24"/>
          <w:szCs w:val="24"/>
        </w:rPr>
        <w:t>的资格能力</w:t>
      </w:r>
      <w:r>
        <w:rPr>
          <w:rFonts w:asciiTheme="minorEastAsia" w:eastAsiaTheme="minorEastAsia" w:hAnsiTheme="minorEastAsia" w:hint="eastAsia"/>
          <w:sz w:val="24"/>
          <w:szCs w:val="24"/>
        </w:rPr>
        <w:t>要求</w:t>
      </w:r>
      <w:r w:rsidR="00FD4924">
        <w:rPr>
          <w:rFonts w:asciiTheme="minorEastAsia" w:eastAsiaTheme="minorEastAsia" w:hAnsiTheme="minorEastAsia" w:hint="eastAsia"/>
          <w:sz w:val="24"/>
          <w:szCs w:val="24"/>
        </w:rPr>
        <w:t>等。</w:t>
      </w:r>
      <w:r w:rsidR="00AB1EAA" w:rsidRPr="00AB1EAA">
        <w:rPr>
          <w:rFonts w:asciiTheme="minorEastAsia" w:eastAsiaTheme="minorEastAsia" w:hAnsiTheme="minorEastAsia" w:hint="eastAsia"/>
          <w:sz w:val="24"/>
          <w:szCs w:val="24"/>
        </w:rPr>
        <w:t>本规范在广泛借鉴国内外现有的相关翻译标准，广泛考虑专利权人的权益保护的基础上，汇聚大量专利文献实务经验，充分融合专利文献自身科技创新、法律属性以及行文格式的特点，凝练出专门</w:t>
      </w:r>
      <w:r w:rsidR="00AB1EAA">
        <w:rPr>
          <w:rFonts w:asciiTheme="minorEastAsia" w:eastAsiaTheme="minorEastAsia" w:hAnsiTheme="minorEastAsia" w:hint="eastAsia"/>
          <w:sz w:val="24"/>
          <w:szCs w:val="24"/>
        </w:rPr>
        <w:t>适用于专利文献的基本翻译原则和具体思路方法，并形成相应的标准体系。</w:t>
      </w:r>
    </w:p>
    <w:p w:rsidR="0055098A" w:rsidRDefault="003D7318" w:rsidP="0059441D">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55098A">
        <w:rPr>
          <w:rFonts w:asciiTheme="minorEastAsia" w:eastAsiaTheme="minorEastAsia" w:hAnsiTheme="minorEastAsia" w:hint="eastAsia"/>
          <w:sz w:val="24"/>
          <w:szCs w:val="24"/>
        </w:rPr>
        <w:t>、团队</w:t>
      </w:r>
      <w:r w:rsidR="00A54CFE">
        <w:rPr>
          <w:rFonts w:asciiTheme="minorEastAsia" w:eastAsiaTheme="minorEastAsia" w:hAnsiTheme="minorEastAsia" w:hint="eastAsia"/>
          <w:sz w:val="24"/>
          <w:szCs w:val="24"/>
        </w:rPr>
        <w:t>成员</w:t>
      </w:r>
    </w:p>
    <w:p w:rsidR="0055098A" w:rsidRPr="007A6D22" w:rsidRDefault="00BC6FC6" w:rsidP="00BC6FC6">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专利文献作为</w:t>
      </w:r>
      <w:r w:rsidRPr="00BC6FC6">
        <w:rPr>
          <w:rFonts w:asciiTheme="minorEastAsia" w:eastAsiaTheme="minorEastAsia" w:hAnsiTheme="minorEastAsia" w:hint="eastAsia"/>
          <w:sz w:val="24"/>
          <w:szCs w:val="24"/>
        </w:rPr>
        <w:t>专业性很强的文献资料，</w:t>
      </w:r>
      <w:r>
        <w:rPr>
          <w:rFonts w:asciiTheme="minorEastAsia" w:eastAsiaTheme="minorEastAsia" w:hAnsiTheme="minorEastAsia" w:hint="eastAsia"/>
          <w:sz w:val="24"/>
          <w:szCs w:val="24"/>
        </w:rPr>
        <w:t>考虑到其</w:t>
      </w:r>
      <w:r w:rsidRPr="00BC6FC6">
        <w:rPr>
          <w:rFonts w:asciiTheme="minorEastAsia" w:eastAsiaTheme="minorEastAsia" w:hAnsiTheme="minorEastAsia" w:hint="eastAsia"/>
          <w:sz w:val="24"/>
          <w:szCs w:val="24"/>
        </w:rPr>
        <w:t>技术领域的广泛性和专业性、技术内容的新颖性、法律文件的严谨性</w:t>
      </w:r>
      <w:r>
        <w:rPr>
          <w:rFonts w:asciiTheme="minorEastAsia" w:eastAsiaTheme="minorEastAsia" w:hAnsiTheme="minorEastAsia" w:hint="eastAsia"/>
          <w:sz w:val="24"/>
          <w:szCs w:val="24"/>
        </w:rPr>
        <w:t>和规范性等特点，</w:t>
      </w:r>
      <w:r w:rsidR="00535C88">
        <w:rPr>
          <w:rFonts w:asciiTheme="minorEastAsia" w:eastAsiaTheme="minorEastAsia" w:hAnsiTheme="minorEastAsia" w:hint="eastAsia"/>
          <w:sz w:val="24"/>
          <w:szCs w:val="24"/>
        </w:rPr>
        <w:t>起草组及专家组由</w:t>
      </w:r>
      <w:r w:rsidR="004632B1">
        <w:rPr>
          <w:rFonts w:asciiTheme="minorEastAsia" w:eastAsiaTheme="minorEastAsia" w:hAnsiTheme="minorEastAsia" w:hint="eastAsia"/>
          <w:sz w:val="24"/>
          <w:szCs w:val="24"/>
        </w:rPr>
        <w:t>专利审查专家</w:t>
      </w:r>
      <w:r w:rsidR="00535C88">
        <w:rPr>
          <w:rFonts w:asciiTheme="minorEastAsia" w:eastAsiaTheme="minorEastAsia" w:hAnsiTheme="minorEastAsia" w:hint="eastAsia"/>
          <w:sz w:val="24"/>
          <w:szCs w:val="24"/>
        </w:rPr>
        <w:t>、</w:t>
      </w:r>
      <w:r w:rsidR="004632B1">
        <w:rPr>
          <w:rFonts w:asciiTheme="minorEastAsia" w:eastAsiaTheme="minorEastAsia" w:hAnsiTheme="minorEastAsia" w:hint="eastAsia"/>
          <w:sz w:val="24"/>
          <w:szCs w:val="24"/>
        </w:rPr>
        <w:t>知名专利代理师</w:t>
      </w:r>
      <w:r w:rsidR="00535C88">
        <w:rPr>
          <w:rFonts w:asciiTheme="minorEastAsia" w:eastAsiaTheme="minorEastAsia" w:hAnsiTheme="minorEastAsia" w:hint="eastAsia"/>
          <w:sz w:val="24"/>
          <w:szCs w:val="24"/>
        </w:rPr>
        <w:t>、</w:t>
      </w:r>
      <w:r w:rsidR="004632B1">
        <w:rPr>
          <w:rFonts w:asciiTheme="minorEastAsia" w:eastAsiaTheme="minorEastAsia" w:hAnsiTheme="minorEastAsia" w:hint="eastAsia"/>
          <w:sz w:val="24"/>
          <w:szCs w:val="24"/>
        </w:rPr>
        <w:t>专门从事语言教学的大学知名教授、标准领域专家、</w:t>
      </w:r>
      <w:r w:rsidR="00535C88">
        <w:rPr>
          <w:rFonts w:asciiTheme="minorEastAsia" w:eastAsiaTheme="minorEastAsia" w:hAnsiTheme="minorEastAsia" w:hint="eastAsia"/>
          <w:sz w:val="24"/>
          <w:szCs w:val="24"/>
        </w:rPr>
        <w:t>从事专利文献翻译机构、高新企业等部门相关人士组成，以论证该规范的实践性和实效性。</w:t>
      </w:r>
    </w:p>
    <w:p w:rsidR="00E85AEA" w:rsidRPr="00E85AEA" w:rsidRDefault="00E85AEA" w:rsidP="00A6263D">
      <w:pPr>
        <w:spacing w:beforeLines="50" w:afterLines="50" w:line="440" w:lineRule="exact"/>
        <w:jc w:val="both"/>
        <w:rPr>
          <w:rFonts w:ascii="黑体" w:eastAsia="黑体" w:hAnsi="黑体"/>
          <w:sz w:val="28"/>
          <w:szCs w:val="28"/>
        </w:rPr>
      </w:pPr>
      <w:r w:rsidRPr="00E85AEA">
        <w:rPr>
          <w:rFonts w:ascii="黑体" w:eastAsia="黑体" w:hAnsi="黑体" w:hint="eastAsia"/>
          <w:sz w:val="28"/>
          <w:szCs w:val="28"/>
        </w:rPr>
        <w:t>三、编写过程</w:t>
      </w:r>
    </w:p>
    <w:p w:rsidR="000348B2" w:rsidRDefault="00175DD3">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起草</w:t>
      </w:r>
      <w:r w:rsidR="002E6098">
        <w:rPr>
          <w:rFonts w:asciiTheme="minorEastAsia" w:eastAsiaTheme="minorEastAsia" w:hAnsiTheme="minorEastAsia" w:hint="eastAsia"/>
          <w:sz w:val="24"/>
          <w:szCs w:val="24"/>
        </w:rPr>
        <w:t>组在前期文献收集整理、</w:t>
      </w:r>
      <w:r w:rsidR="000F11B8">
        <w:rPr>
          <w:rFonts w:asciiTheme="minorEastAsia" w:eastAsiaTheme="minorEastAsia" w:hAnsiTheme="minorEastAsia" w:hint="eastAsia"/>
          <w:sz w:val="24"/>
          <w:szCs w:val="24"/>
        </w:rPr>
        <w:t>开展调研</w:t>
      </w:r>
      <w:r w:rsidR="002E6098">
        <w:rPr>
          <w:rFonts w:asciiTheme="minorEastAsia" w:eastAsiaTheme="minorEastAsia" w:hAnsiTheme="minorEastAsia" w:hint="eastAsia"/>
          <w:sz w:val="24"/>
          <w:szCs w:val="24"/>
        </w:rPr>
        <w:t>、深入研讨</w:t>
      </w:r>
      <w:r w:rsidR="00040763">
        <w:rPr>
          <w:rFonts w:asciiTheme="minorEastAsia" w:eastAsiaTheme="minorEastAsia" w:hAnsiTheme="minorEastAsia" w:hint="eastAsia"/>
          <w:sz w:val="24"/>
          <w:szCs w:val="24"/>
        </w:rPr>
        <w:t>等研究的基础上对目前我国</w:t>
      </w:r>
      <w:r w:rsidR="002C0276">
        <w:rPr>
          <w:rFonts w:asciiTheme="minorEastAsia" w:eastAsiaTheme="minorEastAsia" w:hAnsiTheme="minorEastAsia" w:hint="eastAsia"/>
          <w:sz w:val="24"/>
          <w:szCs w:val="24"/>
        </w:rPr>
        <w:t>专利文献</w:t>
      </w:r>
      <w:r w:rsidR="00040763">
        <w:rPr>
          <w:rFonts w:asciiTheme="minorEastAsia" w:eastAsiaTheme="minorEastAsia" w:hAnsiTheme="minorEastAsia" w:hint="eastAsia"/>
          <w:sz w:val="24"/>
          <w:szCs w:val="24"/>
        </w:rPr>
        <w:t>翻译的现状进行调研，针对发现的问题、借鉴国</w:t>
      </w:r>
      <w:r w:rsidR="002E6098">
        <w:rPr>
          <w:rFonts w:asciiTheme="minorEastAsia" w:eastAsiaTheme="minorEastAsia" w:hAnsiTheme="minorEastAsia" w:hint="eastAsia"/>
          <w:sz w:val="24"/>
          <w:szCs w:val="24"/>
        </w:rPr>
        <w:t>内</w:t>
      </w:r>
      <w:r w:rsidR="00040763">
        <w:rPr>
          <w:rFonts w:asciiTheme="minorEastAsia" w:eastAsiaTheme="minorEastAsia" w:hAnsiTheme="minorEastAsia" w:hint="eastAsia"/>
          <w:sz w:val="24"/>
          <w:szCs w:val="24"/>
        </w:rPr>
        <w:t>外较为完善的</w:t>
      </w:r>
      <w:r w:rsidR="002E6098">
        <w:rPr>
          <w:rFonts w:asciiTheme="minorEastAsia" w:eastAsiaTheme="minorEastAsia" w:hAnsiTheme="minorEastAsia" w:hint="eastAsia"/>
          <w:sz w:val="24"/>
          <w:szCs w:val="24"/>
        </w:rPr>
        <w:t>翻译标准化</w:t>
      </w:r>
      <w:r w:rsidR="00040763">
        <w:rPr>
          <w:rFonts w:asciiTheme="minorEastAsia" w:eastAsiaTheme="minorEastAsia" w:hAnsiTheme="minorEastAsia" w:hint="eastAsia"/>
          <w:sz w:val="24"/>
          <w:szCs w:val="24"/>
        </w:rPr>
        <w:t>体系，提出适合我国国情的</w:t>
      </w:r>
      <w:r w:rsidR="002C0276">
        <w:rPr>
          <w:rFonts w:asciiTheme="minorEastAsia" w:eastAsiaTheme="minorEastAsia" w:hAnsiTheme="minorEastAsia" w:hint="eastAsia"/>
          <w:sz w:val="24"/>
          <w:szCs w:val="24"/>
        </w:rPr>
        <w:t>专利文献</w:t>
      </w:r>
      <w:r w:rsidR="00040763">
        <w:rPr>
          <w:rFonts w:asciiTheme="minorEastAsia" w:eastAsiaTheme="minorEastAsia" w:hAnsiTheme="minorEastAsia" w:hint="eastAsia"/>
          <w:sz w:val="24"/>
          <w:szCs w:val="24"/>
        </w:rPr>
        <w:t>翻译服务</w:t>
      </w:r>
      <w:r w:rsidR="007660DA">
        <w:rPr>
          <w:rFonts w:asciiTheme="minorEastAsia" w:eastAsiaTheme="minorEastAsia" w:hAnsiTheme="minorEastAsia" w:hint="eastAsia"/>
          <w:sz w:val="24"/>
          <w:szCs w:val="24"/>
        </w:rPr>
        <w:t>标准的</w:t>
      </w:r>
      <w:r w:rsidR="00040763">
        <w:rPr>
          <w:rFonts w:asciiTheme="minorEastAsia" w:eastAsiaTheme="minorEastAsia" w:hAnsiTheme="minorEastAsia" w:hint="eastAsia"/>
          <w:sz w:val="24"/>
          <w:szCs w:val="24"/>
        </w:rPr>
        <w:t>构想。</w:t>
      </w:r>
    </w:p>
    <w:p w:rsidR="000348B2" w:rsidRDefault="00175DD3" w:rsidP="00CA2234">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本规范</w:t>
      </w:r>
      <w:r w:rsidR="00040763">
        <w:rPr>
          <w:rFonts w:asciiTheme="minorEastAsia" w:eastAsiaTheme="minorEastAsia" w:hAnsiTheme="minorEastAsia" w:hint="eastAsia"/>
          <w:sz w:val="24"/>
          <w:szCs w:val="24"/>
        </w:rPr>
        <w:t>研究阶段主要内容包括：</w:t>
      </w:r>
    </w:p>
    <w:p w:rsidR="000348B2" w:rsidRDefault="00040763" w:rsidP="00CC2A3C">
      <w:pPr>
        <w:pStyle w:val="a7"/>
        <w:numPr>
          <w:ilvl w:val="0"/>
          <w:numId w:val="8"/>
        </w:numPr>
        <w:spacing w:after="0"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文献收集、整理。</w:t>
      </w:r>
      <w:r w:rsidR="00175DD3">
        <w:rPr>
          <w:rFonts w:asciiTheme="minorEastAsia" w:eastAsiaTheme="minorEastAsia" w:hAnsiTheme="minorEastAsia" w:hint="eastAsia"/>
          <w:sz w:val="24"/>
          <w:szCs w:val="24"/>
        </w:rPr>
        <w:t>起草</w:t>
      </w:r>
      <w:r>
        <w:rPr>
          <w:rFonts w:asciiTheme="minorEastAsia" w:eastAsiaTheme="minorEastAsia" w:hAnsiTheme="minorEastAsia" w:hint="eastAsia"/>
          <w:sz w:val="24"/>
          <w:szCs w:val="24"/>
        </w:rPr>
        <w:t>组收集、整理</w:t>
      </w:r>
      <w:r w:rsidR="005236A6">
        <w:rPr>
          <w:rFonts w:asciiTheme="minorEastAsia" w:eastAsiaTheme="minorEastAsia" w:hAnsiTheme="minorEastAsia" w:hint="eastAsia"/>
          <w:sz w:val="24"/>
          <w:szCs w:val="24"/>
        </w:rPr>
        <w:t>专利文献</w:t>
      </w:r>
      <w:r>
        <w:rPr>
          <w:rFonts w:asciiTheme="minorEastAsia" w:eastAsiaTheme="minorEastAsia" w:hAnsiTheme="minorEastAsia" w:hint="eastAsia"/>
          <w:sz w:val="24"/>
          <w:szCs w:val="24"/>
        </w:rPr>
        <w:t>翻译方面的理论、研究成果，相关制度建设</w:t>
      </w:r>
      <w:r w:rsidR="00214C04">
        <w:rPr>
          <w:rFonts w:asciiTheme="minorEastAsia" w:eastAsiaTheme="minorEastAsia" w:hAnsiTheme="minorEastAsia" w:hint="eastAsia"/>
          <w:sz w:val="24"/>
          <w:szCs w:val="24"/>
        </w:rPr>
        <w:t>及</w:t>
      </w:r>
      <w:r>
        <w:rPr>
          <w:rFonts w:asciiTheme="minorEastAsia" w:eastAsiaTheme="minorEastAsia" w:hAnsiTheme="minorEastAsia" w:hint="eastAsia"/>
          <w:sz w:val="24"/>
          <w:szCs w:val="24"/>
        </w:rPr>
        <w:t>法规文件</w:t>
      </w:r>
      <w:r w:rsidR="00F17420">
        <w:rPr>
          <w:rFonts w:asciiTheme="minorEastAsia" w:eastAsiaTheme="minorEastAsia" w:hAnsiTheme="minorEastAsia" w:hint="eastAsia"/>
          <w:sz w:val="24"/>
          <w:szCs w:val="24"/>
        </w:rPr>
        <w:t>，召开研讨会，制定调研方向</w:t>
      </w:r>
      <w:r>
        <w:rPr>
          <w:rFonts w:asciiTheme="minorEastAsia" w:eastAsiaTheme="minorEastAsia" w:hAnsiTheme="minorEastAsia" w:hint="eastAsia"/>
          <w:sz w:val="24"/>
          <w:szCs w:val="24"/>
        </w:rPr>
        <w:t>。</w:t>
      </w:r>
    </w:p>
    <w:p w:rsidR="000348B2" w:rsidRPr="005B232E" w:rsidRDefault="00CD6C11" w:rsidP="005B232E">
      <w:pPr>
        <w:pStyle w:val="a7"/>
        <w:numPr>
          <w:ilvl w:val="0"/>
          <w:numId w:val="8"/>
        </w:numPr>
        <w:spacing w:after="0"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开展调研</w:t>
      </w:r>
      <w:r w:rsidR="00040763">
        <w:rPr>
          <w:rFonts w:asciiTheme="minorEastAsia" w:eastAsiaTheme="minorEastAsia" w:hAnsiTheme="minorEastAsia" w:hint="eastAsia"/>
          <w:sz w:val="24"/>
          <w:szCs w:val="24"/>
        </w:rPr>
        <w:t>。</w:t>
      </w:r>
      <w:r w:rsidR="00040763" w:rsidRPr="005B232E">
        <w:rPr>
          <w:rFonts w:asciiTheme="minorEastAsia" w:eastAsiaTheme="minorEastAsia" w:hAnsiTheme="minorEastAsia" w:hint="eastAsia"/>
          <w:sz w:val="24"/>
          <w:szCs w:val="24"/>
        </w:rPr>
        <w:t>首先，与</w:t>
      </w:r>
      <w:r w:rsidR="007660DA">
        <w:rPr>
          <w:rFonts w:asciiTheme="minorEastAsia" w:eastAsiaTheme="minorEastAsia" w:hAnsiTheme="minorEastAsia" w:hint="eastAsia"/>
          <w:sz w:val="24"/>
          <w:szCs w:val="24"/>
        </w:rPr>
        <w:t>从事专利文献翻译的从业人员进行沟通交流，了解其在专利文献翻译过程的难点和困惑。其次，与使用翻译成果的申请人、审查员</w:t>
      </w:r>
      <w:r w:rsidR="00E625FF">
        <w:rPr>
          <w:rFonts w:asciiTheme="minorEastAsia" w:eastAsiaTheme="minorEastAsia" w:hAnsiTheme="minorEastAsia" w:hint="eastAsia"/>
          <w:sz w:val="24"/>
          <w:szCs w:val="24"/>
        </w:rPr>
        <w:t>、专利代理人</w:t>
      </w:r>
      <w:r w:rsidR="007660DA">
        <w:rPr>
          <w:rFonts w:asciiTheme="minorEastAsia" w:eastAsiaTheme="minorEastAsia" w:hAnsiTheme="minorEastAsia" w:hint="eastAsia"/>
          <w:sz w:val="24"/>
          <w:szCs w:val="24"/>
        </w:rPr>
        <w:t>开展调研</w:t>
      </w:r>
      <w:r w:rsidR="00040763" w:rsidRPr="005B232E">
        <w:rPr>
          <w:rFonts w:asciiTheme="minorEastAsia" w:eastAsiaTheme="minorEastAsia" w:hAnsiTheme="minorEastAsia" w:hint="eastAsia"/>
          <w:sz w:val="24"/>
          <w:szCs w:val="24"/>
        </w:rPr>
        <w:t>，了解</w:t>
      </w:r>
      <w:r w:rsidR="007660DA">
        <w:rPr>
          <w:rFonts w:asciiTheme="minorEastAsia" w:eastAsiaTheme="minorEastAsia" w:hAnsiTheme="minorEastAsia" w:hint="eastAsia"/>
          <w:sz w:val="24"/>
          <w:szCs w:val="24"/>
        </w:rPr>
        <w:t>专利文献翻译</w:t>
      </w:r>
      <w:r w:rsidR="00E625FF">
        <w:rPr>
          <w:rFonts w:asciiTheme="minorEastAsia" w:eastAsiaTheme="minorEastAsia" w:hAnsiTheme="minorEastAsia" w:hint="eastAsia"/>
          <w:sz w:val="24"/>
          <w:szCs w:val="24"/>
        </w:rPr>
        <w:t>的重要性</w:t>
      </w:r>
      <w:r w:rsidR="007660DA">
        <w:rPr>
          <w:rFonts w:asciiTheme="minorEastAsia" w:eastAsiaTheme="minorEastAsia" w:hAnsiTheme="minorEastAsia" w:hint="eastAsia"/>
          <w:sz w:val="24"/>
          <w:szCs w:val="24"/>
        </w:rPr>
        <w:t>及其对专利权的影响</w:t>
      </w:r>
      <w:r w:rsidR="00040763" w:rsidRPr="005B232E">
        <w:rPr>
          <w:rFonts w:asciiTheme="minorEastAsia" w:eastAsiaTheme="minorEastAsia" w:hAnsiTheme="minorEastAsia" w:hint="eastAsia"/>
          <w:sz w:val="24"/>
          <w:szCs w:val="24"/>
        </w:rPr>
        <w:t>，收集</w:t>
      </w:r>
      <w:r w:rsidR="007660DA">
        <w:rPr>
          <w:rFonts w:asciiTheme="minorEastAsia" w:eastAsiaTheme="minorEastAsia" w:hAnsiTheme="minorEastAsia" w:hint="eastAsia"/>
          <w:sz w:val="24"/>
          <w:szCs w:val="24"/>
        </w:rPr>
        <w:t>其</w:t>
      </w:r>
      <w:r w:rsidR="00040763" w:rsidRPr="005B232E">
        <w:rPr>
          <w:rFonts w:asciiTheme="minorEastAsia" w:eastAsiaTheme="minorEastAsia" w:hAnsiTheme="minorEastAsia" w:hint="eastAsia"/>
          <w:sz w:val="24"/>
          <w:szCs w:val="24"/>
        </w:rPr>
        <w:t>对</w:t>
      </w:r>
      <w:r w:rsidR="007660DA">
        <w:rPr>
          <w:rFonts w:asciiTheme="minorEastAsia" w:eastAsiaTheme="minorEastAsia" w:hAnsiTheme="minorEastAsia" w:hint="eastAsia"/>
          <w:sz w:val="24"/>
          <w:szCs w:val="24"/>
        </w:rPr>
        <w:t>专利文献</w:t>
      </w:r>
      <w:r w:rsidR="00040763" w:rsidRPr="005B232E">
        <w:rPr>
          <w:rFonts w:asciiTheme="minorEastAsia" w:eastAsiaTheme="minorEastAsia" w:hAnsiTheme="minorEastAsia" w:hint="eastAsia"/>
          <w:sz w:val="24"/>
          <w:szCs w:val="24"/>
        </w:rPr>
        <w:t>翻译规范的期待和建议。</w:t>
      </w:r>
      <w:r w:rsidR="007660DA">
        <w:rPr>
          <w:rFonts w:asciiTheme="minorEastAsia" w:eastAsiaTheme="minorEastAsia" w:hAnsiTheme="minorEastAsia" w:hint="eastAsia"/>
          <w:sz w:val="24"/>
          <w:szCs w:val="24"/>
        </w:rPr>
        <w:t>通过调研工作，</w:t>
      </w:r>
      <w:r w:rsidR="00175DD3">
        <w:rPr>
          <w:rFonts w:asciiTheme="minorEastAsia" w:eastAsiaTheme="minorEastAsia" w:hAnsiTheme="minorEastAsia" w:hint="eastAsia"/>
          <w:sz w:val="24"/>
          <w:szCs w:val="24"/>
        </w:rPr>
        <w:t>起草</w:t>
      </w:r>
      <w:r w:rsidR="007F79D2">
        <w:rPr>
          <w:rFonts w:asciiTheme="minorEastAsia" w:eastAsiaTheme="minorEastAsia" w:hAnsiTheme="minorEastAsia" w:hint="eastAsia"/>
          <w:sz w:val="24"/>
          <w:szCs w:val="24"/>
        </w:rPr>
        <w:t>组</w:t>
      </w:r>
      <w:r w:rsidR="00040763" w:rsidRPr="005B232E">
        <w:rPr>
          <w:rFonts w:asciiTheme="minorEastAsia" w:eastAsiaTheme="minorEastAsia" w:hAnsiTheme="minorEastAsia" w:hint="eastAsia"/>
          <w:sz w:val="24"/>
          <w:szCs w:val="24"/>
        </w:rPr>
        <w:t>了解不同利益相关方对</w:t>
      </w:r>
      <w:r w:rsidR="005236A6" w:rsidRPr="005B232E">
        <w:rPr>
          <w:rFonts w:asciiTheme="minorEastAsia" w:eastAsiaTheme="minorEastAsia" w:hAnsiTheme="minorEastAsia" w:hint="eastAsia"/>
          <w:sz w:val="24"/>
          <w:szCs w:val="24"/>
        </w:rPr>
        <w:t>专利</w:t>
      </w:r>
      <w:r w:rsidR="00040763" w:rsidRPr="005B232E">
        <w:rPr>
          <w:rFonts w:asciiTheme="minorEastAsia" w:eastAsiaTheme="minorEastAsia" w:hAnsiTheme="minorEastAsia" w:hint="eastAsia"/>
          <w:sz w:val="24"/>
          <w:szCs w:val="24"/>
        </w:rPr>
        <w:t>翻译规范的</w:t>
      </w:r>
      <w:r w:rsidR="007F79D2">
        <w:rPr>
          <w:rFonts w:asciiTheme="minorEastAsia" w:eastAsiaTheme="minorEastAsia" w:hAnsiTheme="minorEastAsia" w:hint="eastAsia"/>
          <w:sz w:val="24"/>
          <w:szCs w:val="24"/>
        </w:rPr>
        <w:t>意见和建议</w:t>
      </w:r>
      <w:r w:rsidR="00040763" w:rsidRPr="005B232E">
        <w:rPr>
          <w:rFonts w:asciiTheme="minorEastAsia" w:eastAsiaTheme="minorEastAsia" w:hAnsiTheme="minorEastAsia" w:hint="eastAsia"/>
          <w:sz w:val="24"/>
          <w:szCs w:val="24"/>
        </w:rPr>
        <w:t>。</w:t>
      </w:r>
    </w:p>
    <w:p w:rsidR="000348B2" w:rsidRDefault="00593CEA" w:rsidP="00CC2A3C">
      <w:pPr>
        <w:pStyle w:val="a7"/>
        <w:numPr>
          <w:ilvl w:val="0"/>
          <w:numId w:val="8"/>
        </w:numPr>
        <w:spacing w:after="0"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框架设计</w:t>
      </w:r>
      <w:r w:rsidR="00040763">
        <w:rPr>
          <w:rFonts w:asciiTheme="minorEastAsia" w:eastAsiaTheme="minorEastAsia" w:hAnsiTheme="minorEastAsia" w:hint="eastAsia"/>
          <w:sz w:val="24"/>
          <w:szCs w:val="24"/>
        </w:rPr>
        <w:t>。</w:t>
      </w:r>
      <w:r w:rsidR="00E625FF">
        <w:rPr>
          <w:rFonts w:asciiTheme="minorEastAsia" w:eastAsiaTheme="minorEastAsia" w:hAnsiTheme="minorEastAsia" w:hint="eastAsia"/>
          <w:sz w:val="24"/>
          <w:szCs w:val="24"/>
        </w:rPr>
        <w:t>通过分析</w:t>
      </w:r>
      <w:r w:rsidR="00040763">
        <w:rPr>
          <w:rFonts w:asciiTheme="minorEastAsia" w:eastAsiaTheme="minorEastAsia" w:hAnsiTheme="minorEastAsia" w:hint="eastAsia"/>
          <w:sz w:val="24"/>
          <w:szCs w:val="24"/>
        </w:rPr>
        <w:t>前期的文献收集整理和</w:t>
      </w:r>
      <w:r w:rsidR="00E625FF">
        <w:rPr>
          <w:rFonts w:asciiTheme="minorEastAsia" w:eastAsiaTheme="minorEastAsia" w:hAnsiTheme="minorEastAsia" w:hint="eastAsia"/>
          <w:sz w:val="24"/>
          <w:szCs w:val="24"/>
        </w:rPr>
        <w:t>调研</w:t>
      </w:r>
      <w:r w:rsidR="00040763">
        <w:rPr>
          <w:rFonts w:asciiTheme="minorEastAsia" w:eastAsiaTheme="minorEastAsia" w:hAnsiTheme="minorEastAsia" w:hint="eastAsia"/>
          <w:sz w:val="24"/>
          <w:szCs w:val="24"/>
        </w:rPr>
        <w:t>结果</w:t>
      </w:r>
      <w:r w:rsidR="00E625FF">
        <w:rPr>
          <w:rFonts w:asciiTheme="minorEastAsia" w:eastAsiaTheme="minorEastAsia" w:hAnsiTheme="minorEastAsia" w:hint="eastAsia"/>
          <w:sz w:val="24"/>
          <w:szCs w:val="24"/>
        </w:rPr>
        <w:t>，</w:t>
      </w:r>
      <w:r w:rsidR="00175DD3">
        <w:rPr>
          <w:rFonts w:asciiTheme="minorEastAsia" w:eastAsiaTheme="minorEastAsia" w:hAnsiTheme="minorEastAsia" w:hint="eastAsia"/>
          <w:sz w:val="24"/>
          <w:szCs w:val="24"/>
        </w:rPr>
        <w:t>起草</w:t>
      </w:r>
      <w:r w:rsidR="004A5148">
        <w:rPr>
          <w:rFonts w:asciiTheme="minorEastAsia" w:eastAsiaTheme="minorEastAsia" w:hAnsiTheme="minorEastAsia" w:hint="eastAsia"/>
          <w:sz w:val="24"/>
          <w:szCs w:val="24"/>
        </w:rPr>
        <w:t>组召开研讨会，对</w:t>
      </w:r>
      <w:r w:rsidR="00175DD3">
        <w:rPr>
          <w:rFonts w:asciiTheme="minorEastAsia" w:eastAsiaTheme="minorEastAsia" w:hAnsiTheme="minorEastAsia" w:hint="eastAsia"/>
          <w:sz w:val="24"/>
          <w:szCs w:val="24"/>
        </w:rPr>
        <w:t>规范</w:t>
      </w:r>
      <w:r w:rsidR="004A5148">
        <w:rPr>
          <w:rFonts w:asciiTheme="minorEastAsia" w:eastAsiaTheme="minorEastAsia" w:hAnsiTheme="minorEastAsia" w:hint="eastAsia"/>
          <w:sz w:val="24"/>
          <w:szCs w:val="24"/>
        </w:rPr>
        <w:t>进行解析，</w:t>
      </w:r>
      <w:r w:rsidR="00E625FF">
        <w:rPr>
          <w:rFonts w:asciiTheme="minorEastAsia" w:eastAsiaTheme="minorEastAsia" w:hAnsiTheme="minorEastAsia" w:hint="eastAsia"/>
          <w:sz w:val="24"/>
          <w:szCs w:val="24"/>
        </w:rPr>
        <w:t>规划</w:t>
      </w:r>
      <w:r w:rsidR="005236A6">
        <w:rPr>
          <w:rFonts w:asciiTheme="minorEastAsia" w:eastAsiaTheme="minorEastAsia" w:hAnsiTheme="minorEastAsia" w:hint="eastAsia"/>
          <w:sz w:val="24"/>
          <w:szCs w:val="24"/>
        </w:rPr>
        <w:t>专利</w:t>
      </w:r>
      <w:r w:rsidR="00040763">
        <w:rPr>
          <w:rFonts w:asciiTheme="minorEastAsia" w:eastAsiaTheme="minorEastAsia" w:hAnsiTheme="minorEastAsia" w:hint="eastAsia"/>
          <w:sz w:val="24"/>
          <w:szCs w:val="24"/>
        </w:rPr>
        <w:t>翻译规范</w:t>
      </w:r>
      <w:r w:rsidR="00E625FF">
        <w:rPr>
          <w:rFonts w:asciiTheme="minorEastAsia" w:eastAsiaTheme="minorEastAsia" w:hAnsiTheme="minorEastAsia" w:hint="eastAsia"/>
          <w:sz w:val="24"/>
          <w:szCs w:val="24"/>
        </w:rPr>
        <w:t>架构，</w:t>
      </w:r>
      <w:r w:rsidR="00040763">
        <w:rPr>
          <w:rFonts w:asciiTheme="minorEastAsia" w:eastAsiaTheme="minorEastAsia" w:hAnsiTheme="minorEastAsia" w:hint="eastAsia"/>
          <w:sz w:val="24"/>
          <w:szCs w:val="24"/>
        </w:rPr>
        <w:t>包括对</w:t>
      </w:r>
      <w:r w:rsidR="00501E3D">
        <w:rPr>
          <w:rFonts w:asciiTheme="minorEastAsia" w:eastAsiaTheme="minorEastAsia" w:hAnsiTheme="minorEastAsia" w:hint="eastAsia"/>
          <w:sz w:val="24"/>
          <w:szCs w:val="24"/>
        </w:rPr>
        <w:t>专利</w:t>
      </w:r>
      <w:r w:rsidR="00040763">
        <w:rPr>
          <w:rFonts w:asciiTheme="minorEastAsia" w:eastAsiaTheme="minorEastAsia" w:hAnsiTheme="minorEastAsia" w:hint="eastAsia"/>
          <w:sz w:val="24"/>
          <w:szCs w:val="24"/>
        </w:rPr>
        <w:t>翻译机构、</w:t>
      </w:r>
      <w:r w:rsidR="004A5148">
        <w:rPr>
          <w:rFonts w:asciiTheme="minorEastAsia" w:eastAsiaTheme="minorEastAsia" w:hAnsiTheme="minorEastAsia" w:hint="eastAsia"/>
          <w:sz w:val="24"/>
          <w:szCs w:val="24"/>
        </w:rPr>
        <w:t>从业人员</w:t>
      </w:r>
      <w:r w:rsidR="00040763">
        <w:rPr>
          <w:rFonts w:asciiTheme="minorEastAsia" w:eastAsiaTheme="minorEastAsia" w:hAnsiTheme="minorEastAsia" w:hint="eastAsia"/>
          <w:sz w:val="24"/>
          <w:szCs w:val="24"/>
        </w:rPr>
        <w:t>、</w:t>
      </w:r>
      <w:r w:rsidR="004A5148">
        <w:rPr>
          <w:rFonts w:asciiTheme="minorEastAsia" w:eastAsiaTheme="minorEastAsia" w:hAnsiTheme="minorEastAsia" w:hint="eastAsia"/>
          <w:sz w:val="24"/>
          <w:szCs w:val="24"/>
        </w:rPr>
        <w:t>专利文献翻译相关</w:t>
      </w:r>
      <w:r w:rsidR="00040763">
        <w:rPr>
          <w:rFonts w:asciiTheme="minorEastAsia" w:eastAsiaTheme="minorEastAsia" w:hAnsiTheme="minorEastAsia" w:hint="eastAsia"/>
          <w:sz w:val="24"/>
          <w:szCs w:val="24"/>
        </w:rPr>
        <w:t>制度等各个方面进行理论构想，</w:t>
      </w:r>
      <w:r w:rsidR="00E625FF">
        <w:rPr>
          <w:rFonts w:asciiTheme="minorEastAsia" w:eastAsiaTheme="minorEastAsia" w:hAnsiTheme="minorEastAsia" w:hint="eastAsia"/>
          <w:sz w:val="24"/>
          <w:szCs w:val="24"/>
        </w:rPr>
        <w:t>如：</w:t>
      </w:r>
      <w:r w:rsidR="00557165">
        <w:rPr>
          <w:rFonts w:asciiTheme="minorEastAsia" w:eastAsiaTheme="minorEastAsia" w:hAnsiTheme="minorEastAsia" w:hint="eastAsia"/>
          <w:sz w:val="24"/>
          <w:szCs w:val="24"/>
        </w:rPr>
        <w:t>翻译机构准入机制；</w:t>
      </w:r>
      <w:r w:rsidR="00E625FF">
        <w:rPr>
          <w:rFonts w:asciiTheme="minorEastAsia" w:eastAsiaTheme="minorEastAsia" w:hAnsiTheme="minorEastAsia" w:hint="eastAsia"/>
          <w:sz w:val="24"/>
          <w:szCs w:val="24"/>
        </w:rPr>
        <w:t>译员选聘的条件、标准、考核和认证；</w:t>
      </w:r>
      <w:r w:rsidR="00557165">
        <w:rPr>
          <w:rFonts w:asciiTheme="minorEastAsia" w:eastAsiaTheme="minorEastAsia" w:hAnsiTheme="minorEastAsia" w:hint="eastAsia"/>
          <w:sz w:val="24"/>
          <w:szCs w:val="24"/>
        </w:rPr>
        <w:t>译文质量的评价标准</w:t>
      </w:r>
      <w:r w:rsidR="004C76FB">
        <w:rPr>
          <w:rFonts w:asciiTheme="minorEastAsia" w:eastAsiaTheme="minorEastAsia" w:hAnsiTheme="minorEastAsia" w:hint="eastAsia"/>
          <w:sz w:val="24"/>
          <w:szCs w:val="24"/>
        </w:rPr>
        <w:t>等等</w:t>
      </w:r>
      <w:r w:rsidR="00040763">
        <w:rPr>
          <w:rFonts w:asciiTheme="minorEastAsia" w:eastAsiaTheme="minorEastAsia" w:hAnsiTheme="minorEastAsia" w:hint="eastAsia"/>
          <w:sz w:val="24"/>
          <w:szCs w:val="24"/>
        </w:rPr>
        <w:t>。</w:t>
      </w:r>
    </w:p>
    <w:p w:rsidR="004C76FB" w:rsidRDefault="00593CEA" w:rsidP="00CC2A3C">
      <w:pPr>
        <w:pStyle w:val="a7"/>
        <w:numPr>
          <w:ilvl w:val="0"/>
          <w:numId w:val="8"/>
        </w:numPr>
        <w:spacing w:after="0" w:line="44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专家</w:t>
      </w:r>
      <w:r w:rsidR="00EA149D">
        <w:rPr>
          <w:rFonts w:asciiTheme="minorEastAsia" w:eastAsiaTheme="minorEastAsia" w:hAnsiTheme="minorEastAsia" w:hint="eastAsia"/>
          <w:sz w:val="24"/>
          <w:szCs w:val="24"/>
        </w:rPr>
        <w:t>评测。</w:t>
      </w:r>
      <w:r w:rsidR="00040763" w:rsidRPr="004C76FB">
        <w:rPr>
          <w:rFonts w:asciiTheme="minorEastAsia" w:eastAsiaTheme="minorEastAsia" w:hAnsiTheme="minorEastAsia" w:hint="eastAsia"/>
          <w:sz w:val="24"/>
          <w:szCs w:val="24"/>
        </w:rPr>
        <w:t>邀请</w:t>
      </w:r>
      <w:r w:rsidR="002E6098" w:rsidRPr="004C76FB">
        <w:rPr>
          <w:rFonts w:asciiTheme="minorEastAsia" w:eastAsiaTheme="minorEastAsia" w:hAnsiTheme="minorEastAsia" w:hint="eastAsia"/>
          <w:sz w:val="24"/>
          <w:szCs w:val="24"/>
        </w:rPr>
        <w:t>专利文献翻译</w:t>
      </w:r>
      <w:r w:rsidR="00040763" w:rsidRPr="004C76FB">
        <w:rPr>
          <w:rFonts w:asciiTheme="minorEastAsia" w:eastAsiaTheme="minorEastAsia" w:hAnsiTheme="minorEastAsia" w:hint="eastAsia"/>
          <w:sz w:val="24"/>
          <w:szCs w:val="24"/>
        </w:rPr>
        <w:t>从业人员、</w:t>
      </w:r>
      <w:r w:rsidR="00F67F45" w:rsidRPr="004C76FB">
        <w:rPr>
          <w:rFonts w:asciiTheme="minorEastAsia" w:eastAsiaTheme="minorEastAsia" w:hAnsiTheme="minorEastAsia" w:hint="eastAsia"/>
          <w:sz w:val="24"/>
          <w:szCs w:val="24"/>
        </w:rPr>
        <w:t>国家知识产权局审查员</w:t>
      </w:r>
      <w:r w:rsidR="00557165" w:rsidRPr="004C76FB">
        <w:rPr>
          <w:rFonts w:asciiTheme="minorEastAsia" w:eastAsiaTheme="minorEastAsia" w:hAnsiTheme="minorEastAsia" w:hint="eastAsia"/>
          <w:sz w:val="24"/>
          <w:szCs w:val="24"/>
        </w:rPr>
        <w:t>、</w:t>
      </w:r>
      <w:r w:rsidR="004632B1">
        <w:rPr>
          <w:rFonts w:asciiTheme="minorEastAsia" w:eastAsiaTheme="minorEastAsia" w:hAnsiTheme="minorEastAsia" w:hint="eastAsia"/>
          <w:sz w:val="24"/>
          <w:szCs w:val="24"/>
        </w:rPr>
        <w:t>专利代理师、</w:t>
      </w:r>
      <w:r w:rsidR="00557165" w:rsidRPr="004C76FB">
        <w:rPr>
          <w:rFonts w:asciiTheme="minorEastAsia" w:eastAsiaTheme="minorEastAsia" w:hAnsiTheme="minorEastAsia" w:hint="eastAsia"/>
          <w:sz w:val="24"/>
          <w:szCs w:val="24"/>
        </w:rPr>
        <w:t>知识产权</w:t>
      </w:r>
      <w:r w:rsidR="001672FE" w:rsidRPr="004C76FB">
        <w:rPr>
          <w:rFonts w:asciiTheme="minorEastAsia" w:eastAsiaTheme="minorEastAsia" w:hAnsiTheme="minorEastAsia" w:hint="eastAsia"/>
          <w:sz w:val="24"/>
          <w:szCs w:val="24"/>
        </w:rPr>
        <w:t>及语言学</w:t>
      </w:r>
      <w:r w:rsidR="00040763" w:rsidRPr="004C76FB">
        <w:rPr>
          <w:rFonts w:asciiTheme="minorEastAsia" w:eastAsiaTheme="minorEastAsia" w:hAnsiTheme="minorEastAsia" w:hint="eastAsia"/>
          <w:sz w:val="24"/>
          <w:szCs w:val="24"/>
        </w:rPr>
        <w:t>专家学者对提出的理论构想进行</w:t>
      </w:r>
      <w:r w:rsidR="00E625FF" w:rsidRPr="004C76FB">
        <w:rPr>
          <w:rFonts w:asciiTheme="minorEastAsia" w:eastAsiaTheme="minorEastAsia" w:hAnsiTheme="minorEastAsia" w:hint="eastAsia"/>
          <w:sz w:val="24"/>
          <w:szCs w:val="24"/>
        </w:rPr>
        <w:t>可</w:t>
      </w:r>
      <w:r w:rsidR="00040763" w:rsidRPr="004C76FB">
        <w:rPr>
          <w:rFonts w:asciiTheme="minorEastAsia" w:eastAsiaTheme="minorEastAsia" w:hAnsiTheme="minorEastAsia" w:hint="eastAsia"/>
          <w:sz w:val="24"/>
          <w:szCs w:val="24"/>
        </w:rPr>
        <w:t>信度、</w:t>
      </w:r>
      <w:r w:rsidR="00E625FF" w:rsidRPr="004C76FB">
        <w:rPr>
          <w:rFonts w:asciiTheme="minorEastAsia" w:eastAsiaTheme="minorEastAsia" w:hAnsiTheme="minorEastAsia" w:hint="eastAsia"/>
          <w:sz w:val="24"/>
          <w:szCs w:val="24"/>
        </w:rPr>
        <w:t>有</w:t>
      </w:r>
      <w:r w:rsidR="00040763" w:rsidRPr="004C76FB">
        <w:rPr>
          <w:rFonts w:asciiTheme="minorEastAsia" w:eastAsiaTheme="minorEastAsia" w:hAnsiTheme="minorEastAsia" w:hint="eastAsia"/>
          <w:sz w:val="24"/>
          <w:szCs w:val="24"/>
        </w:rPr>
        <w:t>效度和可行性</w:t>
      </w:r>
      <w:r w:rsidR="004C76FB" w:rsidRPr="004C76FB">
        <w:rPr>
          <w:rFonts w:asciiTheme="minorEastAsia" w:eastAsiaTheme="minorEastAsia" w:hAnsiTheme="minorEastAsia" w:hint="eastAsia"/>
          <w:sz w:val="24"/>
          <w:szCs w:val="24"/>
        </w:rPr>
        <w:t>测评</w:t>
      </w:r>
      <w:r w:rsidR="00040763" w:rsidRPr="004C76FB">
        <w:rPr>
          <w:rFonts w:asciiTheme="minorEastAsia" w:eastAsiaTheme="minorEastAsia" w:hAnsiTheme="minorEastAsia" w:hint="eastAsia"/>
          <w:sz w:val="24"/>
          <w:szCs w:val="24"/>
        </w:rPr>
        <w:t>并提出修改意见。</w:t>
      </w:r>
    </w:p>
    <w:p w:rsidR="004C76FB" w:rsidRDefault="00EA149D" w:rsidP="004C76FB">
      <w:pPr>
        <w:pStyle w:val="a7"/>
        <w:numPr>
          <w:ilvl w:val="0"/>
          <w:numId w:val="8"/>
        </w:numPr>
        <w:spacing w:after="0" w:line="440" w:lineRule="exact"/>
        <w:ind w:firstLine="480"/>
        <w:rPr>
          <w:rFonts w:asciiTheme="minorEastAsia" w:eastAsiaTheme="minorEastAsia" w:hAnsiTheme="minorEastAsia"/>
          <w:sz w:val="24"/>
          <w:szCs w:val="24"/>
        </w:rPr>
      </w:pPr>
      <w:r w:rsidRPr="004C76FB">
        <w:rPr>
          <w:rFonts w:asciiTheme="minorEastAsia" w:eastAsiaTheme="minorEastAsia" w:hAnsiTheme="minorEastAsia" w:hint="eastAsia"/>
          <w:sz w:val="24"/>
          <w:szCs w:val="24"/>
        </w:rPr>
        <w:t>完善</w:t>
      </w:r>
      <w:r w:rsidR="00CD76B2">
        <w:rPr>
          <w:rFonts w:asciiTheme="minorEastAsia" w:eastAsiaTheme="minorEastAsia" w:hAnsiTheme="minorEastAsia" w:hint="eastAsia"/>
          <w:sz w:val="24"/>
          <w:szCs w:val="24"/>
        </w:rPr>
        <w:t>及</w:t>
      </w:r>
      <w:r w:rsidRPr="004C76FB">
        <w:rPr>
          <w:rFonts w:asciiTheme="minorEastAsia" w:eastAsiaTheme="minorEastAsia" w:hAnsiTheme="minorEastAsia" w:hint="eastAsia"/>
          <w:sz w:val="24"/>
          <w:szCs w:val="24"/>
        </w:rPr>
        <w:t>推广。</w:t>
      </w:r>
      <w:r>
        <w:rPr>
          <w:rFonts w:asciiTheme="minorEastAsia" w:eastAsiaTheme="minorEastAsia" w:hAnsiTheme="minorEastAsia" w:hint="eastAsia"/>
          <w:sz w:val="24"/>
          <w:szCs w:val="24"/>
        </w:rPr>
        <w:t>根据评测结果及意见，对</w:t>
      </w:r>
      <w:r w:rsidR="00175DD3">
        <w:rPr>
          <w:rFonts w:asciiTheme="minorEastAsia" w:eastAsiaTheme="minorEastAsia" w:hAnsiTheme="minorEastAsia" w:hint="eastAsia"/>
          <w:sz w:val="24"/>
          <w:szCs w:val="24"/>
        </w:rPr>
        <w:t>规范</w:t>
      </w:r>
      <w:r>
        <w:rPr>
          <w:rFonts w:asciiTheme="minorEastAsia" w:eastAsiaTheme="minorEastAsia" w:hAnsiTheme="minorEastAsia" w:hint="eastAsia"/>
          <w:sz w:val="24"/>
          <w:szCs w:val="24"/>
        </w:rPr>
        <w:t>进行完善。</w:t>
      </w:r>
      <w:bookmarkStart w:id="0" w:name="_GoBack"/>
      <w:bookmarkEnd w:id="0"/>
      <w:r w:rsidR="00FB2669">
        <w:rPr>
          <w:rFonts w:asciiTheme="minorEastAsia" w:eastAsiaTheme="minorEastAsia" w:hAnsiTheme="minorEastAsia" w:hint="eastAsia"/>
          <w:sz w:val="24"/>
          <w:szCs w:val="24"/>
        </w:rPr>
        <w:t>定点</w:t>
      </w:r>
      <w:r w:rsidR="00CD76B2">
        <w:rPr>
          <w:rFonts w:asciiTheme="minorEastAsia" w:eastAsiaTheme="minorEastAsia" w:hAnsiTheme="minorEastAsia" w:hint="eastAsia"/>
          <w:sz w:val="24"/>
          <w:szCs w:val="24"/>
        </w:rPr>
        <w:t>实施该</w:t>
      </w:r>
      <w:r w:rsidR="004C76FB">
        <w:rPr>
          <w:rFonts w:asciiTheme="minorEastAsia" w:eastAsiaTheme="minorEastAsia" w:hAnsiTheme="minorEastAsia" w:hint="eastAsia"/>
          <w:sz w:val="24"/>
          <w:szCs w:val="24"/>
        </w:rPr>
        <w:t>方案，</w:t>
      </w:r>
      <w:r w:rsidR="00CD76B2">
        <w:rPr>
          <w:rFonts w:asciiTheme="minorEastAsia" w:eastAsiaTheme="minorEastAsia" w:hAnsiTheme="minorEastAsia" w:hint="eastAsia"/>
          <w:sz w:val="24"/>
          <w:szCs w:val="24"/>
        </w:rPr>
        <w:t>并在实践中</w:t>
      </w:r>
      <w:r w:rsidR="00FB2669">
        <w:rPr>
          <w:rFonts w:asciiTheme="minorEastAsia" w:eastAsiaTheme="minorEastAsia" w:hAnsiTheme="minorEastAsia" w:hint="eastAsia"/>
          <w:sz w:val="24"/>
          <w:szCs w:val="24"/>
        </w:rPr>
        <w:t>不断</w:t>
      </w:r>
      <w:r w:rsidR="004C76FB">
        <w:rPr>
          <w:rFonts w:asciiTheme="minorEastAsia" w:eastAsiaTheme="minorEastAsia" w:hAnsiTheme="minorEastAsia" w:hint="eastAsia"/>
          <w:sz w:val="24"/>
          <w:szCs w:val="24"/>
        </w:rPr>
        <w:t>总结、分析实施中发现的问题和不足，</w:t>
      </w:r>
      <w:r w:rsidR="00CD76B2">
        <w:rPr>
          <w:rFonts w:asciiTheme="minorEastAsia" w:eastAsiaTheme="minorEastAsia" w:hAnsiTheme="minorEastAsia" w:hint="eastAsia"/>
          <w:sz w:val="24"/>
          <w:szCs w:val="24"/>
        </w:rPr>
        <w:t>以进一步完善该方案</w:t>
      </w:r>
      <w:r w:rsidR="004C76FB">
        <w:rPr>
          <w:rFonts w:asciiTheme="minorEastAsia" w:eastAsiaTheme="minorEastAsia" w:hAnsiTheme="minorEastAsia" w:hint="eastAsia"/>
          <w:sz w:val="24"/>
          <w:szCs w:val="24"/>
        </w:rPr>
        <w:t>，</w:t>
      </w:r>
      <w:r w:rsidR="00CD76B2">
        <w:rPr>
          <w:rFonts w:asciiTheme="minorEastAsia" w:eastAsiaTheme="minorEastAsia" w:hAnsiTheme="minorEastAsia" w:hint="eastAsia"/>
          <w:sz w:val="24"/>
          <w:szCs w:val="24"/>
        </w:rPr>
        <w:t>形成</w:t>
      </w:r>
      <w:r w:rsidR="004C76FB">
        <w:rPr>
          <w:rFonts w:asciiTheme="minorEastAsia" w:eastAsiaTheme="minorEastAsia" w:hAnsiTheme="minorEastAsia" w:hint="eastAsia"/>
          <w:sz w:val="24"/>
          <w:szCs w:val="24"/>
        </w:rPr>
        <w:t>最终成果并宣传推广。</w:t>
      </w:r>
    </w:p>
    <w:p w:rsidR="000348B2" w:rsidRPr="00023FCF" w:rsidRDefault="009C330A" w:rsidP="00023FCF">
      <w:pPr>
        <w:spacing w:after="0" w:line="440" w:lineRule="exact"/>
        <w:ind w:firstLineChars="200" w:firstLine="480"/>
        <w:rPr>
          <w:rFonts w:asciiTheme="minorEastAsia" w:eastAsiaTheme="minorEastAsia" w:hAnsiTheme="minorEastAsia"/>
          <w:sz w:val="24"/>
          <w:szCs w:val="24"/>
        </w:rPr>
      </w:pPr>
      <w:r w:rsidRPr="00023FCF">
        <w:rPr>
          <w:rFonts w:asciiTheme="minorEastAsia" w:eastAsiaTheme="minorEastAsia" w:hAnsiTheme="minorEastAsia" w:hint="eastAsia"/>
          <w:sz w:val="24"/>
          <w:szCs w:val="24"/>
        </w:rPr>
        <w:t>在中国翻译协会的指导下，</w:t>
      </w:r>
      <w:r w:rsidR="00774B3A" w:rsidRPr="00023FCF">
        <w:rPr>
          <w:rFonts w:asciiTheme="minorEastAsia" w:eastAsiaTheme="minorEastAsia" w:hAnsiTheme="minorEastAsia" w:hint="eastAsia"/>
          <w:sz w:val="24"/>
          <w:szCs w:val="24"/>
        </w:rPr>
        <w:t>经过</w:t>
      </w:r>
      <w:r w:rsidR="001469D2" w:rsidRPr="00023FCF">
        <w:rPr>
          <w:rFonts w:asciiTheme="minorEastAsia" w:eastAsiaTheme="minorEastAsia" w:hAnsiTheme="minorEastAsia" w:hint="eastAsia"/>
          <w:sz w:val="24"/>
          <w:szCs w:val="24"/>
        </w:rPr>
        <w:t>起草组与专家组</w:t>
      </w:r>
      <w:r w:rsidR="00774B3A" w:rsidRPr="00023FCF">
        <w:rPr>
          <w:rFonts w:asciiTheme="minorEastAsia" w:eastAsiaTheme="minorEastAsia" w:hAnsiTheme="minorEastAsia" w:hint="eastAsia"/>
          <w:sz w:val="24"/>
          <w:szCs w:val="24"/>
        </w:rPr>
        <w:t>各个阶段的反复推敲和论证，</w:t>
      </w:r>
      <w:r w:rsidR="005D361C" w:rsidRPr="00023FCF">
        <w:rPr>
          <w:rFonts w:asciiTheme="minorEastAsia" w:eastAsiaTheme="minorEastAsia" w:hAnsiTheme="minorEastAsia" w:hint="eastAsia"/>
          <w:sz w:val="24"/>
          <w:szCs w:val="24"/>
        </w:rPr>
        <w:t>为</w:t>
      </w:r>
      <w:r w:rsidR="00AB1EAA" w:rsidRPr="00023FCF">
        <w:rPr>
          <w:rFonts w:asciiTheme="minorEastAsia" w:eastAsiaTheme="minorEastAsia" w:hAnsiTheme="minorEastAsia" w:hint="eastAsia"/>
          <w:sz w:val="24"/>
          <w:szCs w:val="24"/>
        </w:rPr>
        <w:t>致力于</w:t>
      </w:r>
      <w:r w:rsidR="005D361C" w:rsidRPr="00023FCF">
        <w:rPr>
          <w:rFonts w:asciiTheme="minorEastAsia" w:eastAsiaTheme="minorEastAsia" w:hAnsiTheme="minorEastAsia" w:hint="eastAsia"/>
          <w:sz w:val="24"/>
          <w:szCs w:val="24"/>
        </w:rPr>
        <w:t>健全专利文献翻译的标准化工作，支撑知识产权高质量发展而形成本规范。</w:t>
      </w:r>
      <w:r w:rsidR="001469D2" w:rsidRPr="00023FCF">
        <w:rPr>
          <w:rFonts w:asciiTheme="minorEastAsia" w:eastAsiaTheme="minorEastAsia" w:hAnsiTheme="minorEastAsia" w:hint="eastAsia"/>
          <w:sz w:val="24"/>
          <w:szCs w:val="24"/>
        </w:rPr>
        <w:t>因时间和能力有限，规范不尽之处请各方人士批评指正！</w:t>
      </w:r>
    </w:p>
    <w:p w:rsidR="009C330A" w:rsidRPr="008E7E46" w:rsidRDefault="009C330A" w:rsidP="00A6263D">
      <w:pPr>
        <w:spacing w:beforeLines="50" w:afterLines="50" w:line="440" w:lineRule="exact"/>
        <w:ind w:firstLineChars="100" w:firstLine="280"/>
        <w:jc w:val="both"/>
        <w:rPr>
          <w:rFonts w:ascii="黑体" w:eastAsia="黑体" w:hAnsi="黑体"/>
          <w:sz w:val="28"/>
          <w:szCs w:val="28"/>
        </w:rPr>
      </w:pPr>
    </w:p>
    <w:sectPr w:rsidR="009C330A" w:rsidRPr="008E7E46" w:rsidSect="00035AB5">
      <w:footerReference w:type="default" r:id="rId8"/>
      <w:pgSz w:w="11906" w:h="16838"/>
      <w:pgMar w:top="1440" w:right="1133" w:bottom="851" w:left="1134" w:header="708" w:footer="708"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B3" w:rsidRDefault="00786FB3">
      <w:pPr>
        <w:spacing w:after="0"/>
      </w:pPr>
      <w:r>
        <w:separator/>
      </w:r>
    </w:p>
  </w:endnote>
  <w:endnote w:type="continuationSeparator" w:id="1">
    <w:p w:rsidR="00786FB3" w:rsidRDefault="00786F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A" w:rsidRDefault="00970ADA">
    <w:pPr>
      <w:pStyle w:val="a4"/>
    </w:pPr>
    <w:r>
      <w:rPr>
        <w:noProof/>
      </w:rPr>
      <w:pict>
        <v:shapetype id="_x0000_t202" coordsize="21600,21600" o:spt="202" path="m,l,21600r21600,l21600,xe">
          <v:stroke joinstyle="miter"/>
          <v:path gradientshapeok="t" o:connecttype="rect"/>
        </v:shapetype>
        <v:shape id="Text Box 3" o:spid="_x0000_s4097" type="#_x0000_t202" style="position:absolute;margin-left:0;margin-top:0;width:4.95pt;height:20.8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Yopw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NGlqc7QqxSc7ntw0yNsG0/DVPV3ovyuEBfrhvAdvZFSDA0lFWTnm5vuydUJ&#10;RxmQ7fBJVBCGPGphgcZadgYQioEAHbr0dOyMSaWEzSiIowVGJZwEUbhMFjYASee7vVT6AxUdMkaG&#10;JfTdYpP9ndImF5LOLiYUFwVrW9v7lp9tgOO0A5HhqjkzOdhW/ky8ZBNv4tAJg2jjhF6eOzfFOnSi&#10;wl8u8st8vc79ZxPXD9OGVRXlJswsKz/8s7YdBD4J4igsJVpWGTiTkpK77bqVaE9A1oX9DgU5cXPP&#10;07BFAC6vKPlB6N0GiVNE8dIJi3DhJEsvdjw/uU0iL0zCvDindMc4/XdKaMhwsggWk5R+y82z31tu&#10;JO2YhsHRsi7D8dGJpEaAG17Z1mrC2sk+KYVJ/6UU0O650VauRqGTVvW4HQHFaHgrqicQrhSgLFAn&#10;TDswGiF/YDTA5Mgwh9GGUfuRg/TNkJkNORvb2SC8hIsZ1hhN5lpPw+ixl2zXAO78uG7geRTMavcl&#10;h8OjgllgKRzmlhk2p//W62W6rn4BAAD//wMAUEsDBBQABgAIAAAAIQD4OSUC2AAAAAIBAAAPAAAA&#10;ZHJzL2Rvd25yZXYueG1sTI/BasMwEETvhfyD2EJvjZxSmsSxHEKgl96alkBuG2tjmUorIymO/fdV&#10;e2kvC8MMM2+r7eisGCjEzrOCxbwAQdx43XGr4PPj9XEFIiZkjdYzKZgowrae3VVYan/jdxoOqRW5&#10;hGOJCkxKfSllbAw5jHPfE2fv4oPDlGVopQ54y+XOyqeieJEOO84LBnvaG2q+DlenYDkePfWR9nS6&#10;DE0w3bSyb5NSD/fjbgMi0Zj+wvCDn9Ghzkxnf2UdhVWQH0m/N3vrNYizgufFEmRdyf/o9TcAAAD/&#10;/wMAUEsBAi0AFAAGAAgAAAAhALaDOJL+AAAA4QEAABMAAAAAAAAAAAAAAAAAAAAAAFtDb250ZW50&#10;X1R5cGVzXS54bWxQSwECLQAUAAYACAAAACEAOP0h/9YAAACUAQAACwAAAAAAAAAAAAAAAAAvAQAA&#10;X3JlbHMvLnJlbHNQSwECLQAUAAYACAAAACEAb1XGKKcCAAClBQAADgAAAAAAAAAAAAAAAAAuAgAA&#10;ZHJzL2Uyb0RvYy54bWxQSwECLQAUAAYACAAAACEA+DklAtgAAAACAQAADwAAAAAAAAAAAAAAAAAB&#10;BQAAZHJzL2Rvd25yZXYueG1sUEsFBgAAAAAEAAQA8wAAAAYGAAAAAA==&#10;" filled="f" stroked="f">
          <v:textbox style="mso-fit-shape-to-text:t" inset="0,0,0,0">
            <w:txbxContent>
              <w:p w:rsidR="007660DA" w:rsidRDefault="00970ADA">
                <w:pPr>
                  <w:pStyle w:val="a4"/>
                </w:pPr>
                <w:r>
                  <w:rPr>
                    <w:rFonts w:hint="eastAsia"/>
                  </w:rPr>
                  <w:fldChar w:fldCharType="begin"/>
                </w:r>
                <w:r w:rsidR="007660DA">
                  <w:rPr>
                    <w:rFonts w:hint="eastAsia"/>
                  </w:rPr>
                  <w:instrText xml:space="preserve"> PAGE  \* MERGEFORMAT </w:instrText>
                </w:r>
                <w:r>
                  <w:rPr>
                    <w:rFonts w:hint="eastAsia"/>
                  </w:rPr>
                  <w:fldChar w:fldCharType="separate"/>
                </w:r>
                <w:r w:rsidR="00942BBA">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B3" w:rsidRDefault="00786FB3">
      <w:pPr>
        <w:spacing w:after="0"/>
      </w:pPr>
      <w:r>
        <w:separator/>
      </w:r>
    </w:p>
  </w:footnote>
  <w:footnote w:type="continuationSeparator" w:id="1">
    <w:p w:rsidR="00786FB3" w:rsidRDefault="00786F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443433"/>
    <w:multiLevelType w:val="singleLevel"/>
    <w:tmpl w:val="8D443433"/>
    <w:lvl w:ilvl="0">
      <w:start w:val="1"/>
      <w:numFmt w:val="decimal"/>
      <w:suff w:val="nothing"/>
      <w:lvlText w:val="%1、"/>
      <w:lvlJc w:val="left"/>
    </w:lvl>
  </w:abstractNum>
  <w:abstractNum w:abstractNumId="1">
    <w:nsid w:val="2ADE4309"/>
    <w:multiLevelType w:val="multilevel"/>
    <w:tmpl w:val="2ADE4309"/>
    <w:lvl w:ilvl="0">
      <w:start w:val="1"/>
      <w:numFmt w:val="decimal"/>
      <w:lvlText w:val="%1."/>
      <w:lvlJc w:val="left"/>
      <w:pPr>
        <w:ind w:left="825" w:hanging="360"/>
      </w:pPr>
      <w:rPr>
        <w:rFonts w:hint="default"/>
      </w:rPr>
    </w:lvl>
    <w:lvl w:ilvl="1">
      <w:start w:val="8"/>
      <w:numFmt w:val="japaneseCounting"/>
      <w:lvlText w:val="%2、"/>
      <w:lvlJc w:val="left"/>
      <w:pPr>
        <w:ind w:left="1605" w:hanging="72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
    <w:nsid w:val="34821B1C"/>
    <w:multiLevelType w:val="hybridMultilevel"/>
    <w:tmpl w:val="A9D28954"/>
    <w:lvl w:ilvl="0" w:tplc="33F0D92A">
      <w:start w:val="2"/>
      <w:numFmt w:val="japaneseCounting"/>
      <w:lvlText w:val="%1、"/>
      <w:lvlJc w:val="left"/>
      <w:pPr>
        <w:ind w:left="720" w:hanging="720"/>
      </w:pPr>
      <w:rPr>
        <w:rFonts w:ascii="Tahoma" w:eastAsia="微软雅黑" w:hAnsi="Tahoma"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17551E"/>
    <w:multiLevelType w:val="multilevel"/>
    <w:tmpl w:val="3A1755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66206C"/>
    <w:multiLevelType w:val="multilevel"/>
    <w:tmpl w:val="3A66206C"/>
    <w:lvl w:ilvl="0">
      <w:start w:val="1"/>
      <w:numFmt w:val="decimal"/>
      <w:lvlText w:val="%1."/>
      <w:lvlJc w:val="left"/>
      <w:pPr>
        <w:ind w:left="480" w:hanging="48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nsid w:val="3B363D87"/>
    <w:multiLevelType w:val="multilevel"/>
    <w:tmpl w:val="3B363D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1202603"/>
    <w:multiLevelType w:val="multilevel"/>
    <w:tmpl w:val="412026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0F6977"/>
    <w:multiLevelType w:val="multilevel"/>
    <w:tmpl w:val="420F69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43A273A"/>
    <w:multiLevelType w:val="hybridMultilevel"/>
    <w:tmpl w:val="AE70ABB4"/>
    <w:lvl w:ilvl="0" w:tplc="7DD4B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1A4546"/>
    <w:multiLevelType w:val="multilevel"/>
    <w:tmpl w:val="5B1A45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4FF21BC"/>
    <w:multiLevelType w:val="hybridMultilevel"/>
    <w:tmpl w:val="6854D260"/>
    <w:lvl w:ilvl="0" w:tplc="E24044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7E049A"/>
    <w:multiLevelType w:val="multilevel"/>
    <w:tmpl w:val="7A7E049A"/>
    <w:lvl w:ilvl="0">
      <w:start w:val="1"/>
      <w:numFmt w:val="japaneseCounting"/>
      <w:lvlText w:val="%1、"/>
      <w:lvlJc w:val="left"/>
      <w:pPr>
        <w:ind w:left="720" w:hanging="720"/>
      </w:pPr>
      <w:rPr>
        <w:rFonts w:asciiTheme="minorEastAsia" w:eastAsiaTheme="minorEastAsia" w:hAnsiTheme="minorEastAsia" w:cstheme="min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11"/>
  </w:num>
  <w:num w:numId="3">
    <w:abstractNumId w:val="5"/>
  </w:num>
  <w:num w:numId="4">
    <w:abstractNumId w:val="7"/>
  </w:num>
  <w:num w:numId="5">
    <w:abstractNumId w:val="6"/>
  </w:num>
  <w:num w:numId="6">
    <w:abstractNumId w:val="9"/>
  </w:num>
  <w:num w:numId="7">
    <w:abstractNumId w:val="3"/>
  </w:num>
  <w:num w:numId="8">
    <w:abstractNumId w:val="0"/>
  </w:num>
  <w:num w:numId="9">
    <w:abstractNumId w:val="1"/>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31D50"/>
    <w:rsid w:val="000002BA"/>
    <w:rsid w:val="00007AC3"/>
    <w:rsid w:val="00015993"/>
    <w:rsid w:val="0002374F"/>
    <w:rsid w:val="00023FCF"/>
    <w:rsid w:val="00032807"/>
    <w:rsid w:val="000348B2"/>
    <w:rsid w:val="00035AB5"/>
    <w:rsid w:val="00040763"/>
    <w:rsid w:val="00041F7F"/>
    <w:rsid w:val="00050007"/>
    <w:rsid w:val="0005227F"/>
    <w:rsid w:val="00054569"/>
    <w:rsid w:val="00081049"/>
    <w:rsid w:val="00084935"/>
    <w:rsid w:val="000A6D13"/>
    <w:rsid w:val="000B6576"/>
    <w:rsid w:val="000C2185"/>
    <w:rsid w:val="000C2A05"/>
    <w:rsid w:val="000E61DA"/>
    <w:rsid w:val="000E7120"/>
    <w:rsid w:val="000F11B8"/>
    <w:rsid w:val="00106274"/>
    <w:rsid w:val="001230FB"/>
    <w:rsid w:val="00125B37"/>
    <w:rsid w:val="001432C3"/>
    <w:rsid w:val="00143B0C"/>
    <w:rsid w:val="001469D2"/>
    <w:rsid w:val="001672FE"/>
    <w:rsid w:val="00175DD3"/>
    <w:rsid w:val="00183961"/>
    <w:rsid w:val="00190E3A"/>
    <w:rsid w:val="00195CCB"/>
    <w:rsid w:val="001B1252"/>
    <w:rsid w:val="001D1920"/>
    <w:rsid w:val="001D67D3"/>
    <w:rsid w:val="001E0325"/>
    <w:rsid w:val="00200D29"/>
    <w:rsid w:val="00214C04"/>
    <w:rsid w:val="00227F21"/>
    <w:rsid w:val="002564AC"/>
    <w:rsid w:val="00281BF3"/>
    <w:rsid w:val="00293D5B"/>
    <w:rsid w:val="002958A3"/>
    <w:rsid w:val="002C0276"/>
    <w:rsid w:val="002D0E37"/>
    <w:rsid w:val="002D6E20"/>
    <w:rsid w:val="002E6098"/>
    <w:rsid w:val="002F0F6C"/>
    <w:rsid w:val="00322DC1"/>
    <w:rsid w:val="00323B43"/>
    <w:rsid w:val="00331BED"/>
    <w:rsid w:val="00350257"/>
    <w:rsid w:val="00366BBA"/>
    <w:rsid w:val="00381B4C"/>
    <w:rsid w:val="0038439E"/>
    <w:rsid w:val="003B4FA0"/>
    <w:rsid w:val="003D37D8"/>
    <w:rsid w:val="003D7318"/>
    <w:rsid w:val="003F13B3"/>
    <w:rsid w:val="004061A4"/>
    <w:rsid w:val="00426133"/>
    <w:rsid w:val="004336C9"/>
    <w:rsid w:val="00434B0F"/>
    <w:rsid w:val="004358AB"/>
    <w:rsid w:val="0043636D"/>
    <w:rsid w:val="0045015A"/>
    <w:rsid w:val="004575A1"/>
    <w:rsid w:val="004632B1"/>
    <w:rsid w:val="00484870"/>
    <w:rsid w:val="00493B08"/>
    <w:rsid w:val="004A24AC"/>
    <w:rsid w:val="004A5148"/>
    <w:rsid w:val="004B4B51"/>
    <w:rsid w:val="004C132D"/>
    <w:rsid w:val="004C35EE"/>
    <w:rsid w:val="004C76FB"/>
    <w:rsid w:val="00501E3D"/>
    <w:rsid w:val="0050348A"/>
    <w:rsid w:val="00504E61"/>
    <w:rsid w:val="005056F2"/>
    <w:rsid w:val="00513E81"/>
    <w:rsid w:val="005236A6"/>
    <w:rsid w:val="00535C88"/>
    <w:rsid w:val="0055098A"/>
    <w:rsid w:val="00557165"/>
    <w:rsid w:val="005703EB"/>
    <w:rsid w:val="00586837"/>
    <w:rsid w:val="00593CEA"/>
    <w:rsid w:val="0059441D"/>
    <w:rsid w:val="005A0931"/>
    <w:rsid w:val="005B232E"/>
    <w:rsid w:val="005B3EE9"/>
    <w:rsid w:val="005D361C"/>
    <w:rsid w:val="005D4939"/>
    <w:rsid w:val="005E2080"/>
    <w:rsid w:val="005E53D7"/>
    <w:rsid w:val="005F05A1"/>
    <w:rsid w:val="00622F20"/>
    <w:rsid w:val="006371D2"/>
    <w:rsid w:val="006608EC"/>
    <w:rsid w:val="00686842"/>
    <w:rsid w:val="00686E78"/>
    <w:rsid w:val="006B58DE"/>
    <w:rsid w:val="006B5F3F"/>
    <w:rsid w:val="006C7327"/>
    <w:rsid w:val="006D3BC5"/>
    <w:rsid w:val="006D73BF"/>
    <w:rsid w:val="006E03E6"/>
    <w:rsid w:val="006E09D2"/>
    <w:rsid w:val="00735945"/>
    <w:rsid w:val="00756EE3"/>
    <w:rsid w:val="00764976"/>
    <w:rsid w:val="007660DA"/>
    <w:rsid w:val="00773DD8"/>
    <w:rsid w:val="00774B3A"/>
    <w:rsid w:val="00786FB3"/>
    <w:rsid w:val="00790D86"/>
    <w:rsid w:val="007A6D22"/>
    <w:rsid w:val="007A7D37"/>
    <w:rsid w:val="007B0F4E"/>
    <w:rsid w:val="007B5113"/>
    <w:rsid w:val="007C2033"/>
    <w:rsid w:val="007C610E"/>
    <w:rsid w:val="007D5CA1"/>
    <w:rsid w:val="007D68B9"/>
    <w:rsid w:val="007E7773"/>
    <w:rsid w:val="007F79D2"/>
    <w:rsid w:val="008034DB"/>
    <w:rsid w:val="00851FC7"/>
    <w:rsid w:val="00881F95"/>
    <w:rsid w:val="008827C8"/>
    <w:rsid w:val="00894F7B"/>
    <w:rsid w:val="00895619"/>
    <w:rsid w:val="008B7726"/>
    <w:rsid w:val="008B7AE2"/>
    <w:rsid w:val="008B7B5D"/>
    <w:rsid w:val="008C1DDE"/>
    <w:rsid w:val="008D16B8"/>
    <w:rsid w:val="008E3950"/>
    <w:rsid w:val="008E7E46"/>
    <w:rsid w:val="008F521C"/>
    <w:rsid w:val="00901D53"/>
    <w:rsid w:val="00904D08"/>
    <w:rsid w:val="0091437E"/>
    <w:rsid w:val="009147AB"/>
    <w:rsid w:val="00914A21"/>
    <w:rsid w:val="0091555A"/>
    <w:rsid w:val="00922D05"/>
    <w:rsid w:val="00942BBA"/>
    <w:rsid w:val="00963D8C"/>
    <w:rsid w:val="00966B04"/>
    <w:rsid w:val="00970ADA"/>
    <w:rsid w:val="009A53E2"/>
    <w:rsid w:val="009B23F8"/>
    <w:rsid w:val="009B3EA1"/>
    <w:rsid w:val="009C330A"/>
    <w:rsid w:val="009D3BF6"/>
    <w:rsid w:val="009E38EA"/>
    <w:rsid w:val="00A0088C"/>
    <w:rsid w:val="00A17D86"/>
    <w:rsid w:val="00A21CEB"/>
    <w:rsid w:val="00A26B5B"/>
    <w:rsid w:val="00A357E2"/>
    <w:rsid w:val="00A35B7D"/>
    <w:rsid w:val="00A44CA8"/>
    <w:rsid w:val="00A472F5"/>
    <w:rsid w:val="00A5023C"/>
    <w:rsid w:val="00A50415"/>
    <w:rsid w:val="00A547F3"/>
    <w:rsid w:val="00A54CFE"/>
    <w:rsid w:val="00A6263D"/>
    <w:rsid w:val="00A64D58"/>
    <w:rsid w:val="00A67946"/>
    <w:rsid w:val="00A71D8E"/>
    <w:rsid w:val="00A71E4B"/>
    <w:rsid w:val="00A72779"/>
    <w:rsid w:val="00A776B3"/>
    <w:rsid w:val="00A82A9D"/>
    <w:rsid w:val="00AA609D"/>
    <w:rsid w:val="00AA6F04"/>
    <w:rsid w:val="00AA796E"/>
    <w:rsid w:val="00AB0C8C"/>
    <w:rsid w:val="00AB1EAA"/>
    <w:rsid w:val="00AD1EEF"/>
    <w:rsid w:val="00AD2E52"/>
    <w:rsid w:val="00AD6924"/>
    <w:rsid w:val="00AE1293"/>
    <w:rsid w:val="00AF2497"/>
    <w:rsid w:val="00B31319"/>
    <w:rsid w:val="00B55287"/>
    <w:rsid w:val="00B94090"/>
    <w:rsid w:val="00B962A8"/>
    <w:rsid w:val="00BB096B"/>
    <w:rsid w:val="00BB3511"/>
    <w:rsid w:val="00BC2C2F"/>
    <w:rsid w:val="00BC57D4"/>
    <w:rsid w:val="00BC6FC6"/>
    <w:rsid w:val="00BE21A4"/>
    <w:rsid w:val="00BE2FA6"/>
    <w:rsid w:val="00BE6394"/>
    <w:rsid w:val="00BF2543"/>
    <w:rsid w:val="00BF4F03"/>
    <w:rsid w:val="00BF7660"/>
    <w:rsid w:val="00C01BFC"/>
    <w:rsid w:val="00C343B3"/>
    <w:rsid w:val="00C74A2D"/>
    <w:rsid w:val="00C87F89"/>
    <w:rsid w:val="00C90EF6"/>
    <w:rsid w:val="00CA2234"/>
    <w:rsid w:val="00CC2176"/>
    <w:rsid w:val="00CC2A3C"/>
    <w:rsid w:val="00CD6C11"/>
    <w:rsid w:val="00CD76B2"/>
    <w:rsid w:val="00CF212B"/>
    <w:rsid w:val="00CF41D1"/>
    <w:rsid w:val="00CF5A37"/>
    <w:rsid w:val="00D1394C"/>
    <w:rsid w:val="00D24663"/>
    <w:rsid w:val="00D26C56"/>
    <w:rsid w:val="00D31D50"/>
    <w:rsid w:val="00D3201A"/>
    <w:rsid w:val="00D33611"/>
    <w:rsid w:val="00D357B8"/>
    <w:rsid w:val="00D539DF"/>
    <w:rsid w:val="00D56986"/>
    <w:rsid w:val="00D604B2"/>
    <w:rsid w:val="00D70F29"/>
    <w:rsid w:val="00D851C4"/>
    <w:rsid w:val="00D87B92"/>
    <w:rsid w:val="00D964FD"/>
    <w:rsid w:val="00DA7336"/>
    <w:rsid w:val="00DC0864"/>
    <w:rsid w:val="00DC32B4"/>
    <w:rsid w:val="00DD55DA"/>
    <w:rsid w:val="00DD6406"/>
    <w:rsid w:val="00DF296A"/>
    <w:rsid w:val="00E16C67"/>
    <w:rsid w:val="00E4619D"/>
    <w:rsid w:val="00E625FF"/>
    <w:rsid w:val="00E72450"/>
    <w:rsid w:val="00E85AEA"/>
    <w:rsid w:val="00EA1196"/>
    <w:rsid w:val="00EA149D"/>
    <w:rsid w:val="00EA1762"/>
    <w:rsid w:val="00EA3942"/>
    <w:rsid w:val="00EB59D2"/>
    <w:rsid w:val="00EC388F"/>
    <w:rsid w:val="00ED6A50"/>
    <w:rsid w:val="00EE4F43"/>
    <w:rsid w:val="00EE5FAF"/>
    <w:rsid w:val="00F12F0C"/>
    <w:rsid w:val="00F13633"/>
    <w:rsid w:val="00F14308"/>
    <w:rsid w:val="00F17420"/>
    <w:rsid w:val="00F2744F"/>
    <w:rsid w:val="00F52827"/>
    <w:rsid w:val="00F67F45"/>
    <w:rsid w:val="00F97861"/>
    <w:rsid w:val="00FB13E9"/>
    <w:rsid w:val="00FB2669"/>
    <w:rsid w:val="00FD4924"/>
    <w:rsid w:val="01DF4AB9"/>
    <w:rsid w:val="1F2505A6"/>
    <w:rsid w:val="2764516F"/>
    <w:rsid w:val="2E354CCA"/>
    <w:rsid w:val="53AC22B2"/>
    <w:rsid w:val="56D941DC"/>
    <w:rsid w:val="649C2B0E"/>
    <w:rsid w:val="7B227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D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70ADA"/>
    <w:pPr>
      <w:spacing w:after="0"/>
    </w:pPr>
    <w:rPr>
      <w:sz w:val="18"/>
      <w:szCs w:val="18"/>
    </w:rPr>
  </w:style>
  <w:style w:type="paragraph" w:styleId="a4">
    <w:name w:val="footer"/>
    <w:basedOn w:val="a"/>
    <w:link w:val="Char0"/>
    <w:uiPriority w:val="99"/>
    <w:unhideWhenUsed/>
    <w:qFormat/>
    <w:rsid w:val="00970ADA"/>
    <w:pPr>
      <w:tabs>
        <w:tab w:val="center" w:pos="4153"/>
        <w:tab w:val="right" w:pos="8306"/>
      </w:tabs>
    </w:pPr>
    <w:rPr>
      <w:sz w:val="18"/>
      <w:szCs w:val="18"/>
    </w:rPr>
  </w:style>
  <w:style w:type="paragraph" w:styleId="a5">
    <w:name w:val="header"/>
    <w:basedOn w:val="a"/>
    <w:link w:val="Char1"/>
    <w:uiPriority w:val="99"/>
    <w:unhideWhenUsed/>
    <w:qFormat/>
    <w:rsid w:val="00970ADA"/>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9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0ADA"/>
    <w:pPr>
      <w:ind w:firstLineChars="200" w:firstLine="420"/>
    </w:pPr>
  </w:style>
  <w:style w:type="character" w:customStyle="1" w:styleId="Char1">
    <w:name w:val="页眉 Char"/>
    <w:basedOn w:val="a0"/>
    <w:link w:val="a5"/>
    <w:uiPriority w:val="99"/>
    <w:qFormat/>
    <w:rsid w:val="00970ADA"/>
    <w:rPr>
      <w:rFonts w:ascii="Tahoma" w:hAnsi="Tahoma"/>
      <w:sz w:val="18"/>
      <w:szCs w:val="18"/>
    </w:rPr>
  </w:style>
  <w:style w:type="character" w:customStyle="1" w:styleId="Char0">
    <w:name w:val="页脚 Char"/>
    <w:basedOn w:val="a0"/>
    <w:link w:val="a4"/>
    <w:uiPriority w:val="99"/>
    <w:qFormat/>
    <w:rsid w:val="00970ADA"/>
    <w:rPr>
      <w:rFonts w:ascii="Tahoma" w:hAnsi="Tahoma"/>
      <w:sz w:val="18"/>
      <w:szCs w:val="18"/>
    </w:rPr>
  </w:style>
  <w:style w:type="character" w:customStyle="1" w:styleId="Char">
    <w:name w:val="批注框文本 Char"/>
    <w:basedOn w:val="a0"/>
    <w:link w:val="a3"/>
    <w:uiPriority w:val="99"/>
    <w:semiHidden/>
    <w:qFormat/>
    <w:rsid w:val="00970ADA"/>
    <w:rPr>
      <w:rFonts w:ascii="Tahoma" w:hAnsi="Tahoma"/>
      <w:sz w:val="18"/>
      <w:szCs w:val="18"/>
    </w:rPr>
  </w:style>
  <w:style w:type="character" w:customStyle="1" w:styleId="markedcontent">
    <w:name w:val="markedcontent"/>
    <w:basedOn w:val="a0"/>
    <w:rsid w:val="00ED6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character" w:customStyle="1" w:styleId="Char">
    <w:name w:val="批注框文本 Char"/>
    <w:basedOn w:val="a0"/>
    <w:link w:val="a3"/>
    <w:uiPriority w:val="99"/>
    <w:semiHidden/>
    <w:qFormat/>
    <w:rPr>
      <w:rFonts w:ascii="Tahoma" w:hAnsi="Tahoma"/>
      <w:sz w:val="18"/>
      <w:szCs w:val="18"/>
    </w:rPr>
  </w:style>
  <w:style w:type="character" w:customStyle="1" w:styleId="markedcontent">
    <w:name w:val="markedcontent"/>
    <w:basedOn w:val="a0"/>
    <w:rsid w:val="00ED6A50"/>
  </w:style>
</w:styles>
</file>

<file path=word/webSettings.xml><?xml version="1.0" encoding="utf-8"?>
<w:webSettings xmlns:r="http://schemas.openxmlformats.org/officeDocument/2006/relationships" xmlns:w="http://schemas.openxmlformats.org/wordprocessingml/2006/main">
  <w:divs>
    <w:div w:id="55793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405</Words>
  <Characters>2311</Characters>
  <Application>Microsoft Office Word</Application>
  <DocSecurity>0</DocSecurity>
  <Lines>19</Lines>
  <Paragraphs>5</Paragraphs>
  <ScaleCrop>false</ScaleCrop>
  <Company>zlj</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黄翀(352308)</cp:lastModifiedBy>
  <cp:revision>2</cp:revision>
  <cp:lastPrinted>2020-11-08T23:57:00Z</cp:lastPrinted>
  <dcterms:created xsi:type="dcterms:W3CDTF">2021-12-10T01:55:00Z</dcterms:created>
  <dcterms:modified xsi:type="dcterms:W3CDTF">2021-12-10T01:55:00Z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