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4D" w:rsidRDefault="0023054D" w:rsidP="0023054D">
      <w:pPr>
        <w:spacing w:line="580" w:lineRule="exact"/>
        <w:rPr>
          <w:rFonts w:ascii="黑体" w:eastAsia="黑体" w:hAnsi="黑体" w:cs="Times New Roman"/>
          <w:sz w:val="32"/>
          <w:szCs w:val="32"/>
        </w:rPr>
      </w:pPr>
      <w:r w:rsidRPr="007143C4">
        <w:rPr>
          <w:rFonts w:ascii="黑体" w:eastAsia="黑体" w:hAnsi="黑体" w:cs="Times New Roman"/>
          <w:sz w:val="32"/>
          <w:szCs w:val="32"/>
        </w:rPr>
        <w:t>附件1</w:t>
      </w:r>
      <w:r w:rsidRPr="007143C4">
        <w:rPr>
          <w:rFonts w:ascii="黑体" w:eastAsia="黑体" w:hAnsi="黑体" w:cs="Times New Roman" w:hint="eastAsia"/>
          <w:sz w:val="32"/>
          <w:szCs w:val="32"/>
        </w:rPr>
        <w:t>:</w:t>
      </w:r>
    </w:p>
    <w:p w:rsidR="0023054D" w:rsidRDefault="0023054D" w:rsidP="0023054D">
      <w:pPr>
        <w:spacing w:line="660" w:lineRule="exact"/>
        <w:jc w:val="center"/>
        <w:rPr>
          <w:rFonts w:ascii="Times New Roman" w:eastAsia="黑体" w:hAnsi="Times New Roman" w:cs="Times New Roman"/>
          <w:b/>
          <w:sz w:val="36"/>
          <w:szCs w:val="40"/>
        </w:rPr>
      </w:pPr>
    </w:p>
    <w:p w:rsidR="0023054D" w:rsidRDefault="0023054D" w:rsidP="0023054D">
      <w:pPr>
        <w:spacing w:line="660" w:lineRule="exact"/>
        <w:jc w:val="center"/>
        <w:rPr>
          <w:rFonts w:ascii="Times New Roman" w:eastAsia="黑体" w:hAnsi="Times New Roman" w:cs="Times New Roman"/>
          <w:b/>
          <w:sz w:val="36"/>
          <w:szCs w:val="40"/>
        </w:rPr>
      </w:pPr>
      <w:r w:rsidRPr="006B37AD">
        <w:rPr>
          <w:rFonts w:ascii="Times New Roman" w:eastAsia="黑体" w:hAnsi="Times New Roman" w:cs="Times New Roman" w:hint="eastAsia"/>
          <w:b/>
          <w:sz w:val="36"/>
          <w:szCs w:val="40"/>
        </w:rPr>
        <w:t>2020</w:t>
      </w:r>
      <w:r w:rsidRPr="006B37AD">
        <w:rPr>
          <w:rFonts w:ascii="Times New Roman" w:eastAsia="黑体" w:hAnsi="Times New Roman" w:cs="Times New Roman" w:hint="eastAsia"/>
          <w:b/>
          <w:sz w:val="36"/>
          <w:szCs w:val="40"/>
        </w:rPr>
        <w:t>年度</w:t>
      </w:r>
      <w:r w:rsidRPr="006B37AD">
        <w:rPr>
          <w:rFonts w:ascii="Times New Roman" w:eastAsia="黑体" w:hAnsi="Times New Roman" w:cs="Times New Roman"/>
          <w:b/>
          <w:sz w:val="36"/>
          <w:szCs w:val="40"/>
        </w:rPr>
        <w:t>中国外文局对外话语体系建设</w:t>
      </w:r>
      <w:r w:rsidRPr="006B37AD">
        <w:rPr>
          <w:rFonts w:ascii="Times New Roman" w:eastAsia="黑体" w:hAnsi="Times New Roman" w:cs="Times New Roman" w:hint="eastAsia"/>
          <w:b/>
          <w:sz w:val="36"/>
          <w:szCs w:val="40"/>
        </w:rPr>
        <w:t>课题</w:t>
      </w:r>
      <w:r w:rsidRPr="006B37AD">
        <w:rPr>
          <w:rFonts w:ascii="Times New Roman" w:eastAsia="黑体" w:hAnsi="Times New Roman" w:cs="Times New Roman"/>
          <w:b/>
          <w:sz w:val="36"/>
          <w:szCs w:val="40"/>
        </w:rPr>
        <w:t>研究</w:t>
      </w:r>
      <w:r w:rsidRPr="006B37AD">
        <w:rPr>
          <w:rFonts w:ascii="Times New Roman" w:eastAsia="黑体" w:hAnsi="Times New Roman" w:cs="Times New Roman" w:hint="eastAsia"/>
          <w:b/>
          <w:sz w:val="36"/>
          <w:szCs w:val="40"/>
        </w:rPr>
        <w:t>项目与中国翻译研究院课题研究项目选题</w:t>
      </w:r>
      <w:r w:rsidRPr="006B37AD">
        <w:rPr>
          <w:rFonts w:ascii="Times New Roman" w:eastAsia="黑体" w:hAnsi="Times New Roman" w:cs="Times New Roman"/>
          <w:b/>
          <w:sz w:val="36"/>
          <w:szCs w:val="40"/>
        </w:rPr>
        <w:t>指南</w:t>
      </w:r>
    </w:p>
    <w:p w:rsidR="0023054D" w:rsidRPr="00E30C00" w:rsidRDefault="0023054D" w:rsidP="0023054D">
      <w:pPr>
        <w:spacing w:line="660" w:lineRule="exact"/>
        <w:jc w:val="center"/>
        <w:rPr>
          <w:rFonts w:ascii="Times New Roman" w:eastAsia="黑体" w:hAnsi="Times New Roman" w:cs="Times New Roman"/>
          <w:b/>
          <w:sz w:val="36"/>
          <w:szCs w:val="40"/>
        </w:rPr>
      </w:pPr>
    </w:p>
    <w:p w:rsidR="0023054D" w:rsidRPr="007143C4" w:rsidRDefault="0023054D" w:rsidP="0023054D">
      <w:pPr>
        <w:spacing w:line="660" w:lineRule="exact"/>
        <w:rPr>
          <w:rFonts w:ascii="Times New Roman" w:eastAsia="黑体" w:hAnsi="Times New Roman" w:cs="Times New Roman"/>
          <w:sz w:val="32"/>
          <w:szCs w:val="32"/>
        </w:rPr>
      </w:pPr>
      <w:r w:rsidRPr="007143C4">
        <w:rPr>
          <w:rFonts w:ascii="Times New Roman" w:eastAsia="黑体" w:hAnsi="Times New Roman" w:cs="Times New Roman"/>
          <w:sz w:val="32"/>
          <w:szCs w:val="32"/>
        </w:rPr>
        <w:t>对外政治话语体系建设</w:t>
      </w:r>
    </w:p>
    <w:p w:rsidR="0023054D" w:rsidRPr="007143C4" w:rsidRDefault="0023054D" w:rsidP="0023054D">
      <w:pPr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中国特色社会主义制度优越性的对外话语创新与传播策略研究</w:t>
      </w:r>
    </w:p>
    <w:p w:rsidR="0023054D" w:rsidRPr="007143C4" w:rsidRDefault="0023054D" w:rsidP="0023054D">
      <w:pPr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全面建成小康社会的对外话语创新与传播</w:t>
      </w: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>效果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研究</w:t>
      </w:r>
    </w:p>
    <w:p w:rsidR="0023054D" w:rsidRPr="007143C4" w:rsidRDefault="0023054D" w:rsidP="0023054D">
      <w:pPr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扶贫减贫的对外话语创新与传播效果研究</w:t>
      </w:r>
    </w:p>
    <w:p w:rsidR="0023054D" w:rsidRPr="007143C4" w:rsidRDefault="0023054D" w:rsidP="0023054D">
      <w:pPr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 xml:space="preserve">4. 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新形势下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一国两制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对外话语创新与传播策略研究</w:t>
      </w:r>
    </w:p>
    <w:p w:rsidR="0023054D" w:rsidRPr="007143C4" w:rsidRDefault="0023054D" w:rsidP="0023054D">
      <w:pPr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 xml:space="preserve">5. </w:t>
      </w: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>党的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十九大以来我国外交话语的理论创新与应用实践研究</w:t>
      </w:r>
    </w:p>
    <w:p w:rsidR="0023054D" w:rsidRPr="007143C4" w:rsidRDefault="0023054D" w:rsidP="0023054D">
      <w:pPr>
        <w:spacing w:line="660" w:lineRule="exact"/>
        <w:rPr>
          <w:rFonts w:ascii="Times New Roman" w:eastAsia="黑体" w:hAnsi="Times New Roman" w:cs="Times New Roman"/>
          <w:sz w:val="32"/>
          <w:szCs w:val="32"/>
        </w:rPr>
      </w:pP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 xml:space="preserve">6. 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地方省市对外话语创新与</w:t>
      </w: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>传播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实践研究</w:t>
      </w:r>
    </w:p>
    <w:p w:rsidR="0023054D" w:rsidRPr="007143C4" w:rsidRDefault="0023054D" w:rsidP="0023054D">
      <w:pPr>
        <w:spacing w:line="6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23054D" w:rsidRPr="007143C4" w:rsidRDefault="0023054D" w:rsidP="0023054D">
      <w:pPr>
        <w:spacing w:line="660" w:lineRule="exact"/>
        <w:rPr>
          <w:rFonts w:ascii="Times New Roman" w:eastAsia="黑体" w:hAnsi="Times New Roman" w:cs="Times New Roman"/>
          <w:sz w:val="32"/>
          <w:szCs w:val="32"/>
        </w:rPr>
      </w:pPr>
      <w:r w:rsidRPr="007143C4">
        <w:rPr>
          <w:rFonts w:ascii="Times New Roman" w:eastAsia="黑体" w:hAnsi="Times New Roman" w:cs="Times New Roman"/>
          <w:sz w:val="32"/>
          <w:szCs w:val="32"/>
        </w:rPr>
        <w:t>对外文化话语体系建设</w:t>
      </w:r>
    </w:p>
    <w:p w:rsidR="0023054D" w:rsidRPr="007143C4" w:rsidRDefault="0023054D" w:rsidP="0023054D">
      <w:pPr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 xml:space="preserve">7. 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中华文化对外传播话语体系</w:t>
      </w: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>建构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路径与</w:t>
      </w: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>实施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效果研究</w:t>
      </w:r>
    </w:p>
    <w:p w:rsidR="0023054D" w:rsidRPr="007143C4" w:rsidRDefault="0023054D" w:rsidP="0023054D">
      <w:pPr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 xml:space="preserve">8. 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世界文明</w:t>
      </w:r>
      <w:proofErr w:type="gramStart"/>
      <w:r w:rsidRPr="007143C4">
        <w:rPr>
          <w:rFonts w:ascii="Times New Roman" w:eastAsia="仿宋_GB2312" w:hAnsi="Times New Roman" w:cs="Times New Roman"/>
          <w:sz w:val="32"/>
          <w:szCs w:val="32"/>
        </w:rPr>
        <w:t>交流互鉴的</w:t>
      </w:r>
      <w:proofErr w:type="gramEnd"/>
      <w:r w:rsidRPr="007143C4">
        <w:rPr>
          <w:rFonts w:ascii="Times New Roman" w:eastAsia="仿宋_GB2312" w:hAnsi="Times New Roman" w:cs="Times New Roman"/>
          <w:sz w:val="32"/>
          <w:szCs w:val="32"/>
        </w:rPr>
        <w:t>对外话语创新与议题设置研究</w:t>
      </w:r>
    </w:p>
    <w:p w:rsidR="0023054D" w:rsidRPr="007143C4" w:rsidRDefault="0023054D" w:rsidP="0023054D">
      <w:pPr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 xml:space="preserve">9. 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中西方文化比较与对外话语</w:t>
      </w: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>创新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研究</w:t>
      </w:r>
    </w:p>
    <w:p w:rsidR="0023054D" w:rsidRPr="007143C4" w:rsidRDefault="0023054D" w:rsidP="0023054D">
      <w:pPr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 xml:space="preserve">10. 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中阿（阿拉伯）文化比较与对外话语</w:t>
      </w: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>创新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研究</w:t>
      </w:r>
    </w:p>
    <w:p w:rsidR="0023054D" w:rsidRPr="007143C4" w:rsidRDefault="0023054D" w:rsidP="0023054D">
      <w:pPr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143C4">
        <w:rPr>
          <w:rFonts w:ascii="Times New Roman" w:eastAsia="仿宋_GB2312" w:hAnsi="Times New Roman" w:cs="Times New Roman"/>
          <w:sz w:val="32"/>
          <w:szCs w:val="32"/>
        </w:rPr>
        <w:t>1</w:t>
      </w: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中伊（伊斯兰）文化比较与对外话语</w:t>
      </w: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>创新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研究</w:t>
      </w:r>
    </w:p>
    <w:p w:rsidR="0023054D" w:rsidRPr="007143C4" w:rsidRDefault="0023054D" w:rsidP="0023054D">
      <w:pPr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3054D" w:rsidRPr="007143C4" w:rsidRDefault="0023054D" w:rsidP="0023054D">
      <w:pPr>
        <w:spacing w:line="660" w:lineRule="exact"/>
        <w:rPr>
          <w:rFonts w:ascii="Times New Roman" w:eastAsia="黑体" w:hAnsi="Times New Roman" w:cs="Times New Roman"/>
          <w:sz w:val="32"/>
          <w:szCs w:val="32"/>
        </w:rPr>
      </w:pPr>
      <w:r w:rsidRPr="007143C4">
        <w:rPr>
          <w:rFonts w:ascii="Times New Roman" w:eastAsia="黑体" w:hAnsi="Times New Roman" w:cs="Times New Roman"/>
          <w:sz w:val="32"/>
          <w:szCs w:val="32"/>
        </w:rPr>
        <w:t>区域与国别话语体系建设</w:t>
      </w:r>
    </w:p>
    <w:p w:rsidR="0023054D" w:rsidRPr="007143C4" w:rsidRDefault="0023054D" w:rsidP="0023054D">
      <w:pPr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143C4">
        <w:rPr>
          <w:rFonts w:ascii="Times New Roman" w:eastAsia="仿宋_GB2312" w:hAnsi="Times New Roman" w:cs="Times New Roman"/>
          <w:sz w:val="32"/>
          <w:szCs w:val="32"/>
        </w:rPr>
        <w:t>1</w:t>
      </w: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新形势下对美话语创新与</w:t>
      </w: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>传播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效果研究</w:t>
      </w:r>
    </w:p>
    <w:p w:rsidR="0023054D" w:rsidRPr="007143C4" w:rsidRDefault="0023054D" w:rsidP="0023054D">
      <w:pPr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143C4">
        <w:rPr>
          <w:rFonts w:ascii="Times New Roman" w:eastAsia="仿宋_GB2312" w:hAnsi="Times New Roman" w:cs="Times New Roman"/>
          <w:sz w:val="32"/>
          <w:szCs w:val="32"/>
        </w:rPr>
        <w:t>1</w:t>
      </w: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新形势下对欧话语创新与</w:t>
      </w: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>传播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效果研究</w:t>
      </w:r>
    </w:p>
    <w:p w:rsidR="0023054D" w:rsidRPr="007143C4" w:rsidRDefault="0023054D" w:rsidP="0023054D">
      <w:pPr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 xml:space="preserve">14. </w:t>
      </w: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>新形势下对非话语创新与传播效果研究</w:t>
      </w:r>
    </w:p>
    <w:p w:rsidR="0023054D" w:rsidRPr="007143C4" w:rsidRDefault="0023054D" w:rsidP="0023054D">
      <w:pPr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143C4">
        <w:rPr>
          <w:rFonts w:ascii="Times New Roman" w:eastAsia="仿宋_GB2312" w:hAnsi="Times New Roman" w:cs="Times New Roman"/>
          <w:sz w:val="32"/>
          <w:szCs w:val="32"/>
        </w:rPr>
        <w:t>1</w:t>
      </w: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 xml:space="preserve">5. </w:t>
      </w: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>新形势下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对</w:t>
      </w: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>周边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国家话语创新与传播效果研究</w:t>
      </w:r>
    </w:p>
    <w:p w:rsidR="0023054D" w:rsidRPr="007143C4" w:rsidRDefault="0023054D" w:rsidP="0023054D">
      <w:pPr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143C4">
        <w:rPr>
          <w:rFonts w:ascii="Times New Roman" w:eastAsia="仿宋_GB2312" w:hAnsi="Times New Roman" w:cs="Times New Roman"/>
          <w:sz w:val="32"/>
          <w:szCs w:val="32"/>
        </w:rPr>
        <w:t>1</w:t>
      </w: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 xml:space="preserve">6. </w:t>
      </w: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>新形式下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对新兴市场国家话语创新与传播效果研究</w:t>
      </w:r>
    </w:p>
    <w:p w:rsidR="0023054D" w:rsidRPr="007143C4" w:rsidRDefault="0023054D" w:rsidP="0023054D">
      <w:pPr>
        <w:spacing w:line="660" w:lineRule="exact"/>
        <w:ind w:left="640" w:hangingChars="200" w:hanging="640"/>
        <w:rPr>
          <w:rFonts w:ascii="Times New Roman" w:eastAsia="仿宋_GB2312" w:hAnsi="Times New Roman" w:cs="Times New Roman"/>
          <w:sz w:val="32"/>
          <w:szCs w:val="32"/>
        </w:rPr>
      </w:pPr>
      <w:r w:rsidRPr="007143C4">
        <w:rPr>
          <w:rFonts w:ascii="Times New Roman" w:eastAsia="仿宋_GB2312" w:hAnsi="Times New Roman" w:cs="Times New Roman"/>
          <w:sz w:val="32"/>
          <w:szCs w:val="32"/>
        </w:rPr>
        <w:t>1</w:t>
      </w: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 xml:space="preserve">7. 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一带一路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所涉非通用语种人才培养现状与问题调查研究</w:t>
      </w:r>
    </w:p>
    <w:p w:rsidR="0023054D" w:rsidRPr="007143C4" w:rsidRDefault="0023054D" w:rsidP="0023054D">
      <w:pPr>
        <w:spacing w:line="6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23054D" w:rsidRPr="007143C4" w:rsidRDefault="0023054D" w:rsidP="0023054D">
      <w:pPr>
        <w:spacing w:line="660" w:lineRule="exact"/>
        <w:rPr>
          <w:rFonts w:ascii="Times New Roman" w:eastAsia="黑体" w:hAnsi="Times New Roman" w:cs="Times New Roman"/>
          <w:sz w:val="32"/>
          <w:szCs w:val="32"/>
        </w:rPr>
      </w:pPr>
      <w:r w:rsidRPr="007143C4">
        <w:rPr>
          <w:rFonts w:ascii="Times New Roman" w:eastAsia="黑体" w:hAnsi="Times New Roman" w:cs="Times New Roman"/>
          <w:sz w:val="32"/>
          <w:szCs w:val="32"/>
        </w:rPr>
        <w:t>专项</w:t>
      </w:r>
      <w:r w:rsidRPr="007143C4">
        <w:rPr>
          <w:rFonts w:ascii="Times New Roman" w:eastAsia="黑体" w:hAnsi="Times New Roman" w:cs="Times New Roman" w:hint="eastAsia"/>
          <w:sz w:val="32"/>
          <w:szCs w:val="32"/>
        </w:rPr>
        <w:t>对外</w:t>
      </w:r>
      <w:r w:rsidRPr="007143C4">
        <w:rPr>
          <w:rFonts w:ascii="Times New Roman" w:eastAsia="黑体" w:hAnsi="Times New Roman" w:cs="Times New Roman"/>
          <w:sz w:val="32"/>
          <w:szCs w:val="32"/>
        </w:rPr>
        <w:t>话语体系建设</w:t>
      </w:r>
    </w:p>
    <w:p w:rsidR="0023054D" w:rsidRPr="007143C4" w:rsidRDefault="0023054D" w:rsidP="0023054D">
      <w:pPr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 xml:space="preserve">18. 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年习近平总书记系列出访活动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对外话语创新与效果研究</w:t>
      </w:r>
    </w:p>
    <w:p w:rsidR="0023054D" w:rsidRPr="007143C4" w:rsidRDefault="0023054D" w:rsidP="0023054D">
      <w:pPr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 xml:space="preserve">19. </w:t>
      </w: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>中国共产党对外传播史研究</w:t>
      </w:r>
    </w:p>
    <w:p w:rsidR="0023054D" w:rsidRPr="007143C4" w:rsidRDefault="0023054D" w:rsidP="0023054D">
      <w:pPr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>20. 2022</w:t>
      </w: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>年北京冬奥会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的对外话语</w:t>
      </w: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>创新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与传播策略研究</w:t>
      </w:r>
    </w:p>
    <w:p w:rsidR="0023054D" w:rsidRPr="007143C4" w:rsidRDefault="0023054D" w:rsidP="0023054D">
      <w:pPr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 xml:space="preserve">21. </w:t>
      </w:r>
      <w:r w:rsidRPr="007143C4">
        <w:rPr>
          <w:rFonts w:ascii="Times New Roman" w:eastAsia="仿宋_GB2312" w:hAnsi="Times New Roman" w:cs="Times New Roman"/>
          <w:sz w:val="32"/>
          <w:szCs w:val="32"/>
        </w:rPr>
        <w:t>全球治理指标指数创新研究</w:t>
      </w:r>
    </w:p>
    <w:p w:rsidR="0023054D" w:rsidRPr="007143C4" w:rsidRDefault="0023054D" w:rsidP="0023054D">
      <w:pPr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 xml:space="preserve">22. </w:t>
      </w: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>短视频与对外话语体系创新发展</w:t>
      </w:r>
    </w:p>
    <w:p w:rsidR="0023054D" w:rsidRPr="007143C4" w:rsidRDefault="0023054D" w:rsidP="0023054D">
      <w:pPr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 xml:space="preserve">23. </w:t>
      </w: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>大数据、人工智能等新技术与对外话语体系创新发展</w:t>
      </w:r>
    </w:p>
    <w:p w:rsidR="0023054D" w:rsidRPr="007143C4" w:rsidRDefault="0023054D" w:rsidP="0023054D">
      <w:pPr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3054D" w:rsidRPr="007143C4" w:rsidRDefault="0023054D" w:rsidP="0023054D">
      <w:pPr>
        <w:spacing w:line="660" w:lineRule="exact"/>
        <w:rPr>
          <w:rFonts w:ascii="Times New Roman" w:eastAsia="黑体" w:hAnsi="Times New Roman" w:cs="Times New Roman"/>
          <w:sz w:val="32"/>
          <w:szCs w:val="32"/>
        </w:rPr>
      </w:pPr>
      <w:r w:rsidRPr="007143C4">
        <w:rPr>
          <w:rFonts w:ascii="Times New Roman" w:eastAsia="黑体" w:hAnsi="Times New Roman" w:cs="Times New Roman" w:hint="eastAsia"/>
          <w:sz w:val="32"/>
          <w:szCs w:val="32"/>
        </w:rPr>
        <w:t>讲好中国故事与对外话语体系建设</w:t>
      </w:r>
    </w:p>
    <w:p w:rsidR="0023054D" w:rsidRPr="007143C4" w:rsidRDefault="0023054D" w:rsidP="0023054D">
      <w:pPr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 xml:space="preserve">24. </w:t>
      </w: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>讲好中华民族伟大复兴故事的对外话语创新实践研究</w:t>
      </w:r>
    </w:p>
    <w:p w:rsidR="0023054D" w:rsidRPr="007143C4" w:rsidRDefault="0023054D" w:rsidP="0023054D">
      <w:pPr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 xml:space="preserve">25. </w:t>
      </w: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>讲好中国共产党治国理</w:t>
      </w:r>
      <w:proofErr w:type="gramStart"/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>政故事</w:t>
      </w:r>
      <w:proofErr w:type="gramEnd"/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>的对外话语创新实践研究</w:t>
      </w:r>
    </w:p>
    <w:p w:rsidR="0023054D" w:rsidRPr="007143C4" w:rsidRDefault="0023054D" w:rsidP="0023054D">
      <w:pPr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 xml:space="preserve">26. </w:t>
      </w: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>讲好人类命运共同体故事的对外话语创新实践研究</w:t>
      </w:r>
    </w:p>
    <w:p w:rsidR="0023054D" w:rsidRPr="007143C4" w:rsidRDefault="0023054D" w:rsidP="0023054D">
      <w:pPr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 xml:space="preserve">27. </w:t>
      </w: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>讲好“一带一路”故事的对外话语创新实践研究</w:t>
      </w:r>
    </w:p>
    <w:p w:rsidR="0023054D" w:rsidRPr="007143C4" w:rsidRDefault="0023054D" w:rsidP="0023054D">
      <w:pPr>
        <w:spacing w:line="6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 xml:space="preserve">28. </w:t>
      </w:r>
      <w:r w:rsidRPr="007143C4">
        <w:rPr>
          <w:rFonts w:ascii="Times New Roman" w:eastAsia="仿宋_GB2312" w:hAnsi="Times New Roman" w:cs="Times New Roman" w:hint="eastAsia"/>
          <w:sz w:val="32"/>
          <w:szCs w:val="32"/>
        </w:rPr>
        <w:t>讲好粤港澳大湾区建设故事的对外话语创新实践研究</w:t>
      </w:r>
      <w:bookmarkStart w:id="0" w:name="_GoBack"/>
      <w:bookmarkEnd w:id="0"/>
    </w:p>
    <w:sectPr w:rsidR="0023054D" w:rsidRPr="00714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4D"/>
    <w:rsid w:val="0023054D"/>
    <w:rsid w:val="00B5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Lee</dc:creator>
  <cp:lastModifiedBy>Bob Lee</cp:lastModifiedBy>
  <cp:revision>1</cp:revision>
  <dcterms:created xsi:type="dcterms:W3CDTF">2020-01-20T07:26:00Z</dcterms:created>
  <dcterms:modified xsi:type="dcterms:W3CDTF">2020-01-20T07:26:00Z</dcterms:modified>
</cp:coreProperties>
</file>